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tabs>
          <w:tab w:val="left" w:pos="1620"/>
        </w:tabs>
        <w:rPr>
          <w:rStyle w:val="PO1"/>
          <w:spacing w:val="0"/>
          <w:color w:val="auto"/>
          <w:position w:val="0"/>
          <w:sz w:val="32"/>
          <w:szCs w:val="32"/>
          <w:rFonts w:ascii="Times New Roman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32"/>
          <w:szCs w:val="32"/>
          <w:rFonts w:ascii="Times New Roman" w:eastAsia="黑体" w:hAnsi="黑体" w:hint="default"/>
        </w:rPr>
        <w:t>附件5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t>一级建造师注册专业对照表（本科）</w:t>
      </w:r>
    </w:p>
    <w:tbl>
      <w:tblID w:val="0"/>
      <w:tblPr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3" w:type="dxa"/>
        <w:jc w:val="center"/>
        <w:tblLook w:val="000600" w:firstRow="0" w:lastRow="0" w:firstColumn="0" w:lastColumn="0" w:noHBand="1" w:noVBand="1"/>
        <w:tblLayout w:type="fixed"/>
      </w:tblPr>
      <w:tblGrid>
        <w:gridCol w:w="757"/>
        <w:gridCol w:w="1207"/>
        <w:gridCol w:w="2585"/>
        <w:gridCol w:w="4424"/>
      </w:tblGrid>
      <w:tr>
        <w:trPr>
          <w:trHeight w:hRule="atleast" w:val="90"/>
          <w:tblHeader/>
          <w:hidden w:val="0"/>
        </w:trPr>
        <w:tc>
          <w:tcPr>
            <w:tcW w:type="dxa" w:w="757"/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12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12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分类</w:t>
            </w:r>
          </w:p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98年－现在专</w:t>
            </w: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业名称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93－98年专业名称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93年前专业名称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本　专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　业　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（工程、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工程经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济）</w:t>
            </w:r>
          </w:p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土木工程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矿井建设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矿井建设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土建结构工程，工业与民用建筑工程，岩土工程，地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下工程与隧道工程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城镇建设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城镇建设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交通土建工程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铁道工程，公路与城市道路工程，地下工程与隧道工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程，桥梁工程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工业设备安装工程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工业设备安装工程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饭店工程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涉外建筑工程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土木工程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建筑学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建筑学，风景园林，室内设计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电子信息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科学与技术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无线电物理学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无线电物理学，物理电子学，无线电波传播与天线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电子学与信息系统　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电子学与信息系统，生物医学与信息系统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信息与电子科学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电子科学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与技术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电子材料与无器件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电子材料与元器件，磁性物理与器件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微电子技术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半导体物理与器件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物理电子技术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物理电子技术，电光源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光电子技术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u w:val="single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光电子技术，红外技术，光电成像技术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物理电子和光电子技术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计算机科学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与技术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计算机及应用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计算机及应用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计算机软件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计算机软件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计算机科学教育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计算机科学教育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软件工程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计算机器件及设备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计算机科学与技术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采矿工程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采矿工程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采矿工程，露天开采，矿山工程物理　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矿物加工工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选矿工程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选矿工程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矿物加工工程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勘察技术与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水文地质与工程地质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水文地质与工程地质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应用地球化学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地球化学与勘察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应用地球物理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勘查地球物理，矿场地球物理</w:t>
            </w:r>
          </w:p>
        </w:tc>
      </w:tr>
      <w:tr>
        <w:trPr>
          <w:trHeight w:hRule="atleast" w:val="468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勘察工程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探矿工程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本　专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　业　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(工程、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工程经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济)</w:t>
            </w:r>
          </w:p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测绘工程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大地测量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大地测量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测量工程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测量学，工程测量，矿山测量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摄影测量与遥感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摄影测量与遥感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地图学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地图制图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交通工程，公路、道路及机场工程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总图设计与运输工程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总图设计与运输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道路交通事故防治工程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港口航道与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海岸工程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港口航道及治河工程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港口及航道工程，河流泥沙及治河工程，港口水工建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筑工程，水道及港口工程，航道（或整治）工程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海岸与海洋工程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海洋工程，港口、海岸及近岸工程，港口航道及海岸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船舶与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海洋工程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船舶工程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船舶工程，造船工艺及设备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海岸与海洋工程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海洋工程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水利水电建筑工程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水利水电工程施工，水利水电工程建筑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河川枢纽及水电站建筑物，水工结构工程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水文与水资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源工程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水文与水资源利用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陆地水文，海洋工程水文，水资源规划及利用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热能与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动力工程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热力发动机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热能动力机械与装置，内燃机，热力涡轮机，军用车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辆发动机，水下动力机械工程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流体机械及流体工程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流体机械，压缩机，水力机械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热能工程与动力机械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热能工程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工程热物理，热能工程，电厂热能动力工程，锅炉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制冷与低温技术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制冷设备与低温技术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能源工程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工程热物理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水利水电动力工程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水利水电动力工程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冷冻冷藏工程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制冷与冷藏技术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冶金工程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钢铁冶金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钢铁冶金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有色金属冶金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有色金属冶金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冶金物理化学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冶金物理化学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冶金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环境工程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环境监测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环境监测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环境规划与管理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环境规划与管理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水文地质与工程地质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水文地质与工程地质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农业环境保护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农业环境保护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安全工程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矿山通风与安全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矿山通风与安全</w:t>
            </w:r>
          </w:p>
        </w:tc>
      </w:tr>
      <w:tr>
        <w:trPr>
          <w:trHeight w:hRule="exac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安全工程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安全工程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本　专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　业　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(工程、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工程经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济)</w:t>
            </w:r>
          </w:p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金属材料工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金属材料与热处理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金属材料与热处理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金属压力加工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金属压力加工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粉末冶金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粉末冶金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复合材料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复合材料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腐蚀与防护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腐蚀与防护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铸造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铸造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塑性成形工艺及设备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锻压工艺及设备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焊接工艺及设备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焊接工艺及设备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无机非金属</w:t>
            </w: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材料工程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无机非金属材料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无机非金属材料，建筑材料与制品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硅酸盐工程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硅酸盐工程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复合材料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复合材料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材料成形及</w:t>
            </w: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控制工程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金属材料与热处理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金属材料与热处理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热加工工艺及设备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热加工工艺及设备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铸造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铸造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塑性成形工艺及设备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锻压工艺及设备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焊接工艺及设备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焊接工艺及设备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石油工程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石油工程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钻井工程，采油工程，油藏工程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油气储运工程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石油天然气储运工程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石油储运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化学工程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4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与工艺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化学工程，石油加工，工业化学，核化工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化工工艺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无机化工，有机化工，煤化工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高分子化工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高分子化工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精细化工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精细化工，感光材料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工业分析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工业分析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电化学工程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电化学生产工艺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工业催化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工业催化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化学工程与工艺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高分子材料及化工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生物化学工程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生物化工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生物化工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微生物制药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微生物制药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生物化学工程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发酵工程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发酵工程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本　专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　业　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(工程、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工程经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济)</w:t>
            </w:r>
          </w:p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制药工程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化学制药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化学制药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生物制药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生物制药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中药制药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中药制药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制药工程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给水排水工程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给水排水工程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给水排水工程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建筑环境与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设备工程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供热通风与空调工程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供热通风与空调工程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城市燃气工程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城市燃气工程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供热空调与燃气工程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通信工程，无线通信，计算机通信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计算机通信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电子信息工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无线电技术，广播电视工程，电子视监，电子工程，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水声电子工程，船舶通信导航，大气探测技术，微电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子电路与系统，水下引导电子技术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应用电子技术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应用电子技术，电子技术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信息工程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信息工程，图象传输与处理，信息处理显示与识别，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电磁场与微波技术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电磁场与微波技术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广播电视工程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电子信息工程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无线电技术与信息系统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电子与信息技术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摄影测量与遥感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摄影测量与遥感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公共安全图像技术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刑事照相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机械设计制造及</w:t>
            </w: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其自动化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机械制造工艺与设备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机械制造工艺与设备，机械制造工程，精密机械与仪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器制造，精密机械与仪器制造，精密机械工程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机械设计及制造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机械设计及制造，矿业机械，冶金机械，起重运输与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工程机械，高分子材料加工机械，纺织机械，仪器机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械，印刷机械，农业机械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机车车辆工程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铁道车辆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汽车与拖拉机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汽车与拖拉机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流体传动及控制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流体传动及控制，流体控制与操纵系统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真空技术及设备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真空技术及设备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机械电子工程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电子精密机械，电子设备结构，机械自动化及机器人，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机械制造电子控制与检测，机械电子工程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设备工程与管理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设备工程与管理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林业与木工机械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林业机械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测控技术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与仪器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精密仪器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精密仪器，时间计控技术及仪器，分析仪器，科学仪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器工程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光学技术与光电仪器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应用光学，光学材料，光学工艺与测试，光学仪器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检测技术及仪器仪表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检测技术及仪器，电磁测量及仪表，工业自动化仪表，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仪表及测试系统，无损检测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电子仪器及测量技术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电子仪器及测量技术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几何量计量测试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几何量计量测试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热工计量测试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热工计量测试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力学计量测试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力学计量测试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无线电计量测试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无线电计量测试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检测技术与精密仪器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测控技术与仪器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965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过程装备与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控制工程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化工设备与机械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化工设备与机械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电气工程及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其自动化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电力系统及其自动化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电力系统及其自动化，继电保护与自动远动技术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高电压与绝缘技术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高电压技术及设备，电气绝缘与电缆，电气绝缘材料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电气技术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电气技术，船舶电气管理，铁道电气化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电机电器及其控制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电机，电器，微特电机及控制电器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光源与照明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电气工程及其自动化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工程管理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管理工程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工业管理工程，建筑管理工程，邮电管理工程，物资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管理工程，基本建设管理工程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exact" w:line="240" w:before="0" w:after="0"/>
              <w:pageBreakBefore w:val="0"/>
              <w:ind w:right="0" w:firstLine="0"/>
              <w:tabs>
                <w:tab w:val="center" w:pos="4153"/>
                <w:tab w:val="right" w:pos="8306"/>
              </w:tabs>
              <w:rPr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ff"/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涉外建筑工程营造与管理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国际工程管理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房地产经营管理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工业工程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相近专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业</w:t>
            </w:r>
          </w:p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航海技术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海洋船舶驾驶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海洋船舶驾驶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轮机工程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轮机管理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轮机管理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交通运输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交通运输</w:t>
            </w:r>
          </w:p>
        </w:tc>
        <w:tc>
          <w:tcPr>
            <w:tcW w:type="dxa" w:w="4424"/>
            <w:vAlign w:val="top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铁道运输，交通运输管理工程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载运工具运用工程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汽车运用工程</w:t>
            </w: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道路交通管理工程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atleas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自动化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流体传动及控制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流体机械，压缩机，水力机械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工业自动化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工业自动化，工业电气自动化，生产过程自动化，电</w:t>
            </w: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力牵引与传动控制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自动化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自动控制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自动控制，交通信号与控制，水下自航器自动控制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飞行器制导与控制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 xml:space="preserve">飞行器自动控制 ，导弹制导，惯性导航与仪表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生物医学工程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生物医学工程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生物医学工程，生物医学工程与仪器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核工程与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核技术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核技术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同位素分离，核材料，核电子学与核技术应用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核工程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核反应堆工程，核动力装置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工程力学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工程力学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工程力学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园林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观赏园艺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观赏园艺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园林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园林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风景园林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风景园林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工商管理</w:t>
            </w:r>
          </w:p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工商行政管理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工商行政管理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企业管理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企业管理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国际企业管理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国际企业管理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房地产经营管理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工商管理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投资经济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投资经济管理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技术经济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技术经济</w:t>
            </w: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邮电通信管理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trHeight w:hRule="exact" w:val="284"/>
          <w:cantSplit/>
          <w:hidden w:val="0"/>
        </w:trPr>
        <w:tc>
          <w:tcPr>
            <w:tcW w:type="dxa" w:w="757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1207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585"/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林业经济管理</w:t>
            </w:r>
          </w:p>
        </w:tc>
        <w:tc>
          <w:tcPr>
            <w:tcW w:type="dxa" w:w="4424"/>
            <w:vAlign w:val="center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林业经济管理</w:t>
            </w:r>
          </w:p>
        </w:tc>
      </w:tr>
      <w:tr>
        <w:trPr>
          <w:trHeight w:hRule="atleast" w:val="799"/>
          <w:hidden w:val="0"/>
        </w:trPr>
        <w:tc>
          <w:tcPr>
            <w:tcW w:type="dxa" w:w="757"/>
            <w:vAlign w:val="center"/>
            <w:tcBorders>
              <w:bottom w:val="single" w:color="auto" w:sz="12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其他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-2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专业</w:t>
            </w:r>
          </w:p>
        </w:tc>
        <w:tc>
          <w:tcPr>
            <w:tcW w:type="dxa" w:w="1207"/>
            <w:vAlign w:val="center"/>
            <w:tcBorders>
              <w:bottom w:val="single" w:color="auto" w:sz="12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7009"/>
            <w:vAlign w:val="center"/>
            <w:gridSpan w:val="2"/>
            <w:tcBorders>
              <w:bottom w:val="single" w:color="auto" w:sz="12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除本专业和相近专业外的工程或工程经济类专业</w:t>
            </w:r>
          </w:p>
        </w:tc>
      </w:tr>
    </w:tbl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left="409" w:hanging="409"/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wordWrap w:val="off"/>
        <w:snapToGrid w:val="off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left="409" w:hanging="409"/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wordWrap w:val="off"/>
        <w:snapToGrid w:val="off"/>
        <w:autoSpaceDE w:val="1"/>
        <w:autoSpaceDN w:val="1"/>
      </w:pPr>
      <w:r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t>注：本表按教育部现行《普通高等学校本科专业目录新旧专业对照表》编制，共涉及“土建类、测绘</w:t>
      </w:r>
      <w:r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t>类、水利类、交通运输类、能源动力类、地矿类、材料类、电气信息类、机械类、管理科学与工</w:t>
      </w:r>
      <w:r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t>程类、生物工程类、化工与制药类、工程力学类”等18类45个专业，其中本专业36个，相近专</w:t>
      </w:r>
      <w:r>
        <w:rPr>
          <w:rStyle w:val="PO1"/>
          <w:spacing w:val="0"/>
          <w:color w:val="auto"/>
          <w:position w:val="0"/>
          <w:sz w:val="21"/>
          <w:szCs w:val="21"/>
          <w:rFonts w:ascii="Times New Roman" w:eastAsia="方正书宋简体" w:hAnsi="方正书宋简体" w:hint="default"/>
        </w:rPr>
        <w:t>业9个。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tabs>
          <w:tab w:val="left" w:pos="7560"/>
        </w:tabs>
        <w:rPr>
          <w:rStyle w:val="PO1"/>
          <w:spacing w:val="0"/>
          <w:color w:val="auto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tabs>
          <w:tab w:val="left" w:pos="7560"/>
        </w:tabs>
        <w:rPr>
          <w:rStyle w:val="PO1"/>
          <w:spacing w:val="0"/>
          <w:color w:val="auto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tabs>
          <w:tab w:val="left" w:pos="7560"/>
        </w:tabs>
        <w:rPr>
          <w:rStyle w:val="PO1"/>
          <w:spacing w:val="0"/>
          <w:color w:val="auto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tabs>
          <w:tab w:val="left" w:pos="7560"/>
        </w:tabs>
        <w:rPr>
          <w:rStyle w:val="PO1"/>
          <w:spacing w:val="0"/>
          <w:color w:val="auto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44"/>
          <w:szCs w:val="44"/>
          <w:rFonts w:ascii="Times New Roman" w:eastAsia="华文中宋" w:hAnsi="华文中宋" w:hint="default"/>
        </w:rPr>
        <w:t>一级建造师注册专业对照表（高职高专）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060" w:type="dxa"/>
        <w:tblLook w:val="000600" w:firstRow="0" w:lastRow="0" w:firstColumn="0" w:lastColumn="0" w:noHBand="1" w:noVBand="1"/>
        <w:tblLayout w:type="fixed"/>
      </w:tblPr>
      <w:tblGrid>
        <w:gridCol w:w="1188"/>
        <w:gridCol w:w="7872"/>
      </w:tblGrid>
      <w:tr>
        <w:trPr>
          <w:hidden w:val="0"/>
        </w:trPr>
        <w:tc>
          <w:tcPr>
            <w:tcW w:type="dxa" w:w="118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序号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2004～现在专业名称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地下工程与隧道工程技术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基础工程技术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建筑设计技术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建筑装饰工程技术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中国古建筑工程技术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室内设计技术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环境艺术设计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园林工程技术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城镇规划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建筑设备工程技术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供热通风与空调工程技术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建筑电气工程技术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楼宇智能化工程技术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建筑工程管理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工程造价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建筑经济管理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工程监理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市政工程技术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城市燃气工程技术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给排水工程技术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水工业技术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消防工程技术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物业管理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物业设施管理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水利工程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水利工程施工技术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水利水电建筑工程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29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灌溉与排水技术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港口航道与治河工程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河务工程与管理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城市水利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水利水电工程管理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水利工程监理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公路运输与管理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高等级公路维护与管理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公路监理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道路桥梁工程技术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39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高速铁道技术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电气化铁道技术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铁路工程技术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管道工程技术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管道工程施工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电子信息工程技术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电子测量技术与仪器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电子仪器仪表与维修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电子设备与运行管理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49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信息安全技术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图文信息技术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微电子技术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无线电技术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广播电视网络技术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有线电视工程技术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移动通信技术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计算机通信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程控交换技术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59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通信网络与设备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通信系统运行与管理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环境监测与治理技术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城市检测与工程技术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水环境监测与保护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室内检测与控制技术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机械设计与制造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机械制造与自动化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数控技术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电机与电气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69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工业设计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计算机辅助设计与制造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机电一体化技术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电气自动化技术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生产过程自动化技术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电力系统自动化技术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机电设备维修与管理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自动化生产设备应用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林业技术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园林技术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79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林产化工技术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木材加工技术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工程机械控制技术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工程机械运用与维护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城市轨道交通工程技术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轮机工程技术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船舶工程技术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航道工程技术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航空机电设备维修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航空电子设备维修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89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航空通信技术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港口物流设备与自动控制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煤田地质与勘查技术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油气地质与勘查技术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水文地质与勘查技术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金属矿产地质与勘查技术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非金属矿产地质与勘查技术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工程地质勘查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煤矿开采技术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金属矿开采技术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99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非金属矿开采技术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矿井建设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矿山机电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矿物加工技术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选矿机电技术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工程测量技术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工程测量与监理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矿山测量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材料工程技术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建筑装饰材料及检测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109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热能动力设备与应用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城市热能应用技术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发电厂及电力系统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电厂设备运行与维护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小型水电站及电力网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供用电技术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电网监控技术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农村电气化技术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水电站动力设备与管理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机电设备运行与维护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119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材料成型与控制技术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精密机械技术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计算机控制技术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液压与气动技术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计算机应用技术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124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计算机网络技术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125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计算机多媒体技术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126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计算机系统维护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127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环境监测与评价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128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资源环境与城市管理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129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城市水净化技术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130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工业环保与安全技术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131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安全技术管理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132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广播电视技术</w:t>
            </w:r>
          </w:p>
        </w:tc>
      </w:tr>
      <w:tr>
        <w:trPr>
          <w:hidden w:val="0"/>
        </w:trPr>
        <w:tc>
          <w:tcPr>
            <w:tcW w:type="dxa" w:w="1188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133</w:t>
            </w:r>
          </w:p>
        </w:tc>
        <w:tc>
          <w:tcPr>
            <w:tcW w:type="dxa" w:w="7872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18"/>
                <w:szCs w:val="18"/>
                <w:rFonts w:ascii="Times New Roman" w:eastAsia="宋体" w:hAnsi="宋体" w:hint="default"/>
              </w:rPr>
              <w:t>影视多媒体技术</w:t>
            </w:r>
          </w:p>
        </w:tc>
      </w:tr>
    </w:tbl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361"/>
        <w:rPr>
          <w:rStyle w:val="PO1"/>
          <w:spacing w:val="0"/>
          <w:color w:val="auto"/>
          <w:position w:val="0"/>
          <w:sz w:val="21"/>
          <w:szCs w:val="21"/>
          <w:rFonts w:ascii="Times New Roman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b w:val="1"/>
          <w:color w:val="auto"/>
          <w:position w:val="0"/>
          <w:sz w:val="18"/>
          <w:szCs w:val="18"/>
          <w:rFonts w:ascii="Times New Roman" w:eastAsia="宋体" w:hAnsi="宋体" w:hint="default"/>
        </w:rPr>
        <w:t>注：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本表按教育部现行《普通高等学校高职高专教育指导性专业目录（2005年版）》编制。共涉及“土建施工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类、工程管理类、建筑设计类、城镇规划与管理类、建筑设备类、市政工程类、房地产类、水利工程与管理类、机械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设计制造类、自动化类、电子信息类、通讯类、环保类、机电设备类、公路运输类、铁路运输类、港口运输类、管道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运输类、林业技术类、城市轨道运输类、水上运输类、民用运输类、资源勘查类、水利水电设备类、地质工程与技术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类、矿冶工程类、矿物加工类、测绘类、材料类、能源类、电力技术、计算机类、安全类、广播影视类”等34类133</w:t>
      </w:r>
      <w:r>
        <w:rPr>
          <w:rStyle w:val="PO1"/>
          <w:spacing w:val="0"/>
          <w:color w:val="auto"/>
          <w:position w:val="0"/>
          <w:sz w:val="18"/>
          <w:szCs w:val="18"/>
          <w:rFonts w:ascii="Times New Roman" w:eastAsia="宋体" w:hAnsi="宋体" w:hint="default"/>
        </w:rPr>
        <w:t>个专业，其中本专业76个，相近专业57个。</w:t>
      </w:r>
    </w:p>
    <w:p>
      <w:pPr>
        <w:bidi w:val="0"/>
        <w:numPr>
          <w:ilvl w:val="0"/>
          <w:numId w:val="0"/>
        </w:numPr>
        <w:jc w:val="center"/>
        <w:spacing w:lineRule="exact" w:line="240" w:before="0" w:after="0"/>
        <w:pageBreakBefore w:val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华文中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书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8</Pages>
  <Paragraphs>0</Paragraphs>
  <Words>648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