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78" w:rsidRDefault="00C07D78" w:rsidP="00C07D78">
      <w:pPr>
        <w:spacing w:line="600" w:lineRule="exact"/>
        <w:rPr>
          <w:rFonts w:ascii="宋体" w:eastAsia="黑体" w:hAnsi="宋体" w:cs="宋体" w:hint="eastAsia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附件１</w:t>
      </w:r>
    </w:p>
    <w:tbl>
      <w:tblPr>
        <w:tblpPr w:leftFromText="180" w:rightFromText="180" w:vertAnchor="text" w:horzAnchor="page" w:tblpX="1593" w:tblpY="22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15"/>
        <w:gridCol w:w="2450"/>
        <w:gridCol w:w="4077"/>
        <w:gridCol w:w="1017"/>
      </w:tblGrid>
      <w:tr w:rsidR="00C07D78" w:rsidTr="00E77A12">
        <w:trPr>
          <w:trHeight w:val="77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7D78" w:rsidTr="00E77A12">
        <w:trPr>
          <w:trHeight w:val="1756"/>
        </w:trPr>
        <w:tc>
          <w:tcPr>
            <w:tcW w:w="86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吉林省高端人才创新创业基金</w:t>
            </w:r>
          </w:p>
          <w:p w:rsidR="00C07D78" w:rsidRDefault="00C07D78" w:rsidP="00E77A12">
            <w:pPr>
              <w:spacing w:line="560" w:lineRule="exact"/>
              <w:jc w:val="center"/>
              <w:rPr>
                <w:rFonts w:ascii="宋体" w:hAnsi="宋体" w:cs="宋体" w:hint="eastAsia"/>
                <w:b/>
                <w:color w:val="000000"/>
                <w:sz w:val="56"/>
                <w:szCs w:val="56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股权投资项目申报书</w:t>
            </w:r>
          </w:p>
        </w:tc>
      </w:tr>
      <w:tr w:rsidR="00C07D78" w:rsidTr="00E77A12">
        <w:trPr>
          <w:trHeight w:val="2687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7D78" w:rsidTr="00E77A12">
        <w:trPr>
          <w:trHeight w:val="1229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申请单位名称</w:t>
            </w:r>
          </w:p>
          <w:p w:rsidR="00C07D78" w:rsidRDefault="00C07D78" w:rsidP="00E77A12">
            <w:pPr>
              <w:widowControl/>
              <w:spacing w:line="50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（盖章）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07D78" w:rsidTr="00E77A12">
        <w:trPr>
          <w:trHeight w:val="77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单 位 地 址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07D78" w:rsidTr="00E77A12">
        <w:trPr>
          <w:trHeight w:val="77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人 才 姓 名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07D78" w:rsidTr="00E77A12">
        <w:trPr>
          <w:trHeight w:val="77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联 系 电 话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07D78" w:rsidTr="00E77A12">
        <w:trPr>
          <w:trHeight w:val="77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申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报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期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07D78" w:rsidTr="00E77A12">
        <w:trPr>
          <w:trHeight w:val="77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07D78" w:rsidTr="00E77A12">
        <w:trPr>
          <w:trHeight w:val="773"/>
        </w:trPr>
        <w:tc>
          <w:tcPr>
            <w:tcW w:w="86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7D78" w:rsidRDefault="00C07D78" w:rsidP="00E77A1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吉林省人力资源和社会保障厅制</w:t>
            </w:r>
          </w:p>
        </w:tc>
      </w:tr>
    </w:tbl>
    <w:p w:rsidR="00C07D78" w:rsidRDefault="00C07D78" w:rsidP="00C07D78">
      <w:pPr>
        <w:spacing w:line="560" w:lineRule="exact"/>
        <w:rPr>
          <w:rFonts w:ascii="宋体" w:hAnsi="宋体" w:cs="宋体"/>
          <w:sz w:val="32"/>
          <w:szCs w:val="32"/>
        </w:rPr>
      </w:pPr>
    </w:p>
    <w:p w:rsidR="00C07D78" w:rsidRDefault="00C07D78" w:rsidP="00C07D78">
      <w:pPr>
        <w:widowControl/>
        <w:spacing w:line="560" w:lineRule="exact"/>
        <w:ind w:firstLineChars="200" w:firstLine="640"/>
        <w:jc w:val="left"/>
        <w:textAlignment w:val="center"/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br w:type="page"/>
      </w:r>
      <w:r>
        <w:rPr>
          <w:rFonts w:ascii="宋体" w:eastAsia="黑体" w:hAnsi="宋体" w:cs="宋体" w:hint="eastAsia"/>
          <w:sz w:val="32"/>
          <w:szCs w:val="32"/>
        </w:rPr>
        <w:lastRenderedPageBreak/>
        <w:t>一、公司概况</w:t>
      </w:r>
    </w:p>
    <w:p w:rsidR="00C07D78" w:rsidRDefault="00C07D78" w:rsidP="00C07D78">
      <w:pPr>
        <w:adjustRightInd w:val="0"/>
        <w:snapToGrid w:val="0"/>
        <w:spacing w:line="560" w:lineRule="exact"/>
        <w:ind w:left="640"/>
        <w:jc w:val="left"/>
        <w:rPr>
          <w:rFonts w:ascii="宋体" w:eastAsia="楷体_GB2312" w:hAnsi="宋体" w:cs="宋体" w:hint="eastAsia"/>
          <w:sz w:val="32"/>
          <w:szCs w:val="32"/>
        </w:rPr>
      </w:pPr>
      <w:r>
        <w:rPr>
          <w:rFonts w:ascii="宋体" w:eastAsia="楷体_GB2312" w:hAnsi="宋体" w:cs="宋体" w:hint="eastAsia"/>
          <w:sz w:val="32"/>
          <w:szCs w:val="32"/>
        </w:rPr>
        <w:t>（一）公司基本情况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2023"/>
        <w:gridCol w:w="1559"/>
        <w:gridCol w:w="1418"/>
        <w:gridCol w:w="1417"/>
      </w:tblGrid>
      <w:tr w:rsidR="00C07D78" w:rsidTr="00E77A12">
        <w:trPr>
          <w:cantSplit/>
          <w:trHeight w:hRule="exact" w:val="624"/>
        </w:trPr>
        <w:tc>
          <w:tcPr>
            <w:tcW w:w="1804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公司名称</w:t>
            </w:r>
          </w:p>
        </w:tc>
        <w:tc>
          <w:tcPr>
            <w:tcW w:w="6417" w:type="dxa"/>
            <w:gridSpan w:val="4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</w:tr>
      <w:tr w:rsidR="00C07D78" w:rsidTr="00E77A12">
        <w:trPr>
          <w:cantSplit/>
          <w:trHeight w:hRule="exact" w:val="624"/>
        </w:trPr>
        <w:tc>
          <w:tcPr>
            <w:tcW w:w="1804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成立时间</w:t>
            </w:r>
          </w:p>
        </w:tc>
        <w:tc>
          <w:tcPr>
            <w:tcW w:w="6417" w:type="dxa"/>
            <w:gridSpan w:val="4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  <w:r>
              <w:rPr>
                <w:rFonts w:ascii="宋体" w:eastAsia="仿宋_GB2312" w:hAnsi="宋体" w:cs="宋体" w:hint="eastAsia"/>
              </w:rPr>
              <w:t xml:space="preserve"> </w:t>
            </w:r>
          </w:p>
        </w:tc>
      </w:tr>
      <w:tr w:rsidR="00C07D78" w:rsidTr="00E77A12">
        <w:trPr>
          <w:cantSplit/>
          <w:trHeight w:hRule="exact" w:val="624"/>
        </w:trPr>
        <w:tc>
          <w:tcPr>
            <w:tcW w:w="1804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6417" w:type="dxa"/>
            <w:gridSpan w:val="4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  <w:r>
              <w:rPr>
                <w:rFonts w:ascii="宋体" w:eastAsia="仿宋_GB2312" w:hAnsi="宋体" w:cs="宋体" w:hint="eastAsia"/>
              </w:rPr>
              <w:t xml:space="preserve"> </w:t>
            </w:r>
          </w:p>
        </w:tc>
      </w:tr>
      <w:tr w:rsidR="00C07D78" w:rsidTr="00E77A12">
        <w:trPr>
          <w:cantSplit/>
          <w:trHeight w:hRule="exact" w:val="624"/>
        </w:trPr>
        <w:tc>
          <w:tcPr>
            <w:tcW w:w="1804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注册资本</w:t>
            </w:r>
          </w:p>
        </w:tc>
        <w:tc>
          <w:tcPr>
            <w:tcW w:w="2023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  <w:r>
              <w:rPr>
                <w:rFonts w:ascii="宋体" w:eastAsia="仿宋_GB2312" w:hAnsi="宋体" w:cs="宋体" w:hint="eastAsi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实收资本</w:t>
            </w:r>
          </w:p>
        </w:tc>
        <w:tc>
          <w:tcPr>
            <w:tcW w:w="2835" w:type="dxa"/>
            <w:gridSpan w:val="2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  <w:r>
              <w:rPr>
                <w:rFonts w:ascii="宋体" w:eastAsia="仿宋_GB2312" w:hAnsi="宋体" w:cs="宋体" w:hint="eastAsia"/>
              </w:rPr>
              <w:t xml:space="preserve"> </w:t>
            </w:r>
          </w:p>
        </w:tc>
      </w:tr>
      <w:tr w:rsidR="00C07D78" w:rsidTr="00E77A12">
        <w:trPr>
          <w:cantSplit/>
          <w:trHeight w:hRule="exact" w:val="624"/>
        </w:trPr>
        <w:tc>
          <w:tcPr>
            <w:tcW w:w="1804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  <w:r>
              <w:rPr>
                <w:rFonts w:ascii="宋体" w:eastAsia="仿宋_GB2312" w:hAnsi="宋体" w:cs="宋体" w:hint="eastAsia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  <w:r>
              <w:rPr>
                <w:rFonts w:ascii="宋体" w:eastAsia="仿宋_GB2312" w:hAnsi="宋体" w:cs="宋体" w:hint="eastAsia"/>
              </w:rPr>
              <w:t xml:space="preserve"> </w:t>
            </w:r>
          </w:p>
        </w:tc>
      </w:tr>
      <w:tr w:rsidR="00C07D78" w:rsidTr="00E77A12">
        <w:trPr>
          <w:cantSplit/>
          <w:trHeight w:hRule="exact" w:val="624"/>
        </w:trPr>
        <w:tc>
          <w:tcPr>
            <w:tcW w:w="1804" w:type="dxa"/>
            <w:vMerge w:val="restart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股权结构</w:t>
            </w:r>
          </w:p>
        </w:tc>
        <w:tc>
          <w:tcPr>
            <w:tcW w:w="3582" w:type="dxa"/>
            <w:gridSpan w:val="2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4"/>
              </w:rPr>
            </w:pPr>
            <w:r>
              <w:rPr>
                <w:rFonts w:ascii="宋体" w:eastAsia="仿宋_GB2312" w:hAnsi="宋体" w:cs="宋体" w:hint="eastAsia"/>
                <w:sz w:val="24"/>
              </w:rPr>
              <w:t>股东名称</w:t>
            </w:r>
          </w:p>
        </w:tc>
        <w:tc>
          <w:tcPr>
            <w:tcW w:w="1418" w:type="dxa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4"/>
              </w:rPr>
            </w:pPr>
            <w:r>
              <w:rPr>
                <w:rFonts w:ascii="宋体" w:eastAsia="仿宋_GB2312" w:hAnsi="宋体" w:cs="宋体" w:hint="eastAsia"/>
                <w:sz w:val="24"/>
              </w:rPr>
              <w:t>出资额</w:t>
            </w:r>
            <w:r>
              <w:rPr>
                <w:rFonts w:ascii="宋体" w:eastAsia="仿宋_GB2312" w:hAnsi="宋体" w:cs="宋体" w:hint="eastAsia"/>
                <w:sz w:val="24"/>
              </w:rPr>
              <w:br/>
              <w:t>(</w:t>
            </w:r>
            <w:r>
              <w:rPr>
                <w:rFonts w:ascii="宋体" w:eastAsia="仿宋_GB2312" w:hAnsi="宋体" w:cs="宋体" w:hint="eastAsia"/>
                <w:sz w:val="24"/>
              </w:rPr>
              <w:t>万元</w:t>
            </w:r>
            <w:r>
              <w:rPr>
                <w:rFonts w:ascii="宋体" w:eastAsia="仿宋_GB2312" w:hAnsi="宋体" w:cs="宋体" w:hint="eastAsia"/>
                <w:sz w:val="24"/>
              </w:rPr>
              <w:t>)</w:t>
            </w:r>
          </w:p>
        </w:tc>
        <w:tc>
          <w:tcPr>
            <w:tcW w:w="1417" w:type="dxa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4"/>
              </w:rPr>
            </w:pPr>
            <w:r>
              <w:rPr>
                <w:rFonts w:ascii="宋体" w:eastAsia="仿宋_GB2312" w:hAnsi="宋体" w:cs="宋体" w:hint="eastAsia"/>
                <w:sz w:val="24"/>
              </w:rPr>
              <w:t>出资比例</w:t>
            </w:r>
            <w:r>
              <w:rPr>
                <w:rFonts w:ascii="宋体" w:eastAsia="仿宋_GB2312" w:hAnsi="宋体" w:cs="宋体" w:hint="eastAsia"/>
                <w:sz w:val="24"/>
              </w:rPr>
              <w:br/>
            </w:r>
            <w:r>
              <w:rPr>
                <w:rFonts w:ascii="宋体" w:eastAsia="仿宋_GB2312" w:hAnsi="宋体" w:cs="宋体" w:hint="eastAsia"/>
                <w:sz w:val="24"/>
              </w:rPr>
              <w:t>（</w:t>
            </w:r>
            <w:r>
              <w:rPr>
                <w:rFonts w:ascii="宋体" w:eastAsia="仿宋_GB2312" w:hAnsi="宋体" w:cs="宋体" w:hint="eastAsia"/>
                <w:sz w:val="24"/>
              </w:rPr>
              <w:t>%</w:t>
            </w:r>
            <w:r>
              <w:rPr>
                <w:rFonts w:ascii="宋体" w:eastAsia="仿宋_GB2312" w:hAnsi="宋体" w:cs="宋体" w:hint="eastAsia"/>
                <w:sz w:val="24"/>
              </w:rPr>
              <w:t>）</w:t>
            </w:r>
          </w:p>
        </w:tc>
      </w:tr>
      <w:tr w:rsidR="00C07D78" w:rsidTr="00E77A12">
        <w:trPr>
          <w:cantSplit/>
          <w:trHeight w:hRule="exact" w:val="624"/>
        </w:trPr>
        <w:tc>
          <w:tcPr>
            <w:tcW w:w="1804" w:type="dxa"/>
            <w:vMerge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  <w:tc>
          <w:tcPr>
            <w:tcW w:w="1418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  <w:tc>
          <w:tcPr>
            <w:tcW w:w="1417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</w:tr>
      <w:tr w:rsidR="00C07D78" w:rsidTr="00E77A12">
        <w:trPr>
          <w:cantSplit/>
          <w:trHeight w:hRule="exact" w:val="624"/>
        </w:trPr>
        <w:tc>
          <w:tcPr>
            <w:tcW w:w="1804" w:type="dxa"/>
            <w:vMerge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  <w:tc>
          <w:tcPr>
            <w:tcW w:w="1418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  <w:tc>
          <w:tcPr>
            <w:tcW w:w="1417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</w:tr>
      <w:tr w:rsidR="00C07D78" w:rsidTr="00E77A12">
        <w:trPr>
          <w:cantSplit/>
          <w:trHeight w:hRule="exact" w:val="624"/>
        </w:trPr>
        <w:tc>
          <w:tcPr>
            <w:tcW w:w="1804" w:type="dxa"/>
            <w:vMerge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  <w:tc>
          <w:tcPr>
            <w:tcW w:w="1418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  <w:tc>
          <w:tcPr>
            <w:tcW w:w="1417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</w:rPr>
            </w:pPr>
          </w:p>
        </w:tc>
      </w:tr>
      <w:tr w:rsidR="00C07D78" w:rsidTr="00E77A12">
        <w:trPr>
          <w:cantSplit/>
          <w:trHeight w:val="1119"/>
        </w:trPr>
        <w:tc>
          <w:tcPr>
            <w:tcW w:w="1804" w:type="dxa"/>
            <w:vAlign w:val="center"/>
          </w:tcPr>
          <w:p w:rsidR="00C07D78" w:rsidRDefault="00C07D78" w:rsidP="00E77A12">
            <w:pPr>
              <w:spacing w:line="560" w:lineRule="exact"/>
              <w:jc w:val="center"/>
              <w:rPr>
                <w:rFonts w:ascii="宋体" w:eastAsia="仿宋_GB2312" w:hAnsi="宋体" w:cs="宋体" w:hint="eastAsia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经营范围</w:t>
            </w:r>
          </w:p>
        </w:tc>
        <w:tc>
          <w:tcPr>
            <w:tcW w:w="6417" w:type="dxa"/>
            <w:gridSpan w:val="4"/>
            <w:vAlign w:val="center"/>
          </w:tcPr>
          <w:p w:rsidR="00C07D78" w:rsidRDefault="00C07D78" w:rsidP="00E77A12">
            <w:pPr>
              <w:spacing w:line="560" w:lineRule="exact"/>
              <w:rPr>
                <w:rFonts w:ascii="宋体" w:eastAsia="仿宋_GB2312" w:hAnsi="宋体" w:cs="宋体" w:hint="eastAsia"/>
              </w:rPr>
            </w:pPr>
          </w:p>
        </w:tc>
      </w:tr>
    </w:tbl>
    <w:p w:rsidR="00C07D78" w:rsidRDefault="00C07D78" w:rsidP="00C07D78">
      <w:pPr>
        <w:adjustRightInd w:val="0"/>
        <w:snapToGrid w:val="0"/>
        <w:spacing w:line="560" w:lineRule="exact"/>
        <w:ind w:left="640"/>
        <w:jc w:val="left"/>
        <w:rPr>
          <w:rFonts w:ascii="宋体" w:eastAsia="楷体_GB2312" w:hAnsi="宋体" w:cs="宋体" w:hint="eastAsia"/>
          <w:sz w:val="32"/>
          <w:szCs w:val="32"/>
        </w:rPr>
      </w:pPr>
      <w:r>
        <w:rPr>
          <w:rFonts w:ascii="宋体" w:eastAsia="楷体_GB2312" w:hAnsi="宋体" w:cs="宋体" w:hint="eastAsia"/>
          <w:sz w:val="32"/>
          <w:szCs w:val="32"/>
        </w:rPr>
        <w:t>（二）</w:t>
      </w:r>
      <w:r>
        <w:rPr>
          <w:rFonts w:ascii="宋体" w:eastAsia="楷体_GB2312" w:hAnsi="宋体" w:cs="宋体" w:hint="eastAsia"/>
          <w:sz w:val="32"/>
          <w:szCs w:val="32"/>
          <w:lang/>
        </w:rPr>
        <w:t>股东情况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</w:rPr>
      </w:pPr>
      <w:r>
        <w:rPr>
          <w:rFonts w:ascii="宋体" w:eastAsia="仿宋" w:hAnsi="宋体" w:cs="宋体" w:hint="eastAsia"/>
          <w:sz w:val="32"/>
          <w:szCs w:val="32"/>
        </w:rPr>
        <w:t>公司</w:t>
      </w:r>
      <w:r>
        <w:rPr>
          <w:rFonts w:ascii="宋体" w:eastAsia="仿宋" w:hAnsi="宋体" w:cs="宋体" w:hint="eastAsia"/>
          <w:sz w:val="32"/>
          <w:szCs w:val="32"/>
          <w:lang/>
        </w:rPr>
        <w:t>各股东基本情况，</w:t>
      </w:r>
      <w:r>
        <w:rPr>
          <w:rFonts w:ascii="宋体" w:eastAsia="仿宋" w:hAnsi="宋体" w:cs="宋体" w:hint="eastAsia"/>
          <w:sz w:val="32"/>
          <w:szCs w:val="32"/>
        </w:rPr>
        <w:t>实际控制人及各股东之间的关联关系</w:t>
      </w:r>
      <w:r>
        <w:rPr>
          <w:rFonts w:ascii="宋体" w:eastAsia="仿宋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numPr>
          <w:ilvl w:val="0"/>
          <w:numId w:val="1"/>
        </w:numPr>
        <w:adjustRightInd w:val="0"/>
        <w:snapToGrid w:val="0"/>
        <w:spacing w:line="560" w:lineRule="exact"/>
        <w:ind w:left="640"/>
        <w:jc w:val="left"/>
        <w:rPr>
          <w:rFonts w:ascii="宋体" w:eastAsia="楷体_GB2312" w:hAnsi="宋体" w:cs="宋体" w:hint="eastAsia"/>
          <w:sz w:val="32"/>
          <w:szCs w:val="32"/>
          <w:lang/>
        </w:rPr>
      </w:pPr>
      <w:r>
        <w:rPr>
          <w:rFonts w:ascii="宋体" w:eastAsia="楷体_GB2312" w:hAnsi="宋体" w:cs="宋体" w:hint="eastAsia"/>
          <w:sz w:val="32"/>
          <w:szCs w:val="32"/>
          <w:lang/>
        </w:rPr>
        <w:t>历史沿革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  <w:lang/>
        </w:rPr>
      </w:pPr>
      <w:r>
        <w:rPr>
          <w:rFonts w:ascii="宋体" w:eastAsia="仿宋" w:hAnsi="宋体" w:cs="宋体" w:hint="eastAsia"/>
          <w:sz w:val="32"/>
          <w:szCs w:val="32"/>
          <w:lang/>
        </w:rPr>
        <w:t>公司历史沿革，包括设立、历次增资或转股的时间、金额、价格等。</w:t>
      </w:r>
    </w:p>
    <w:p w:rsidR="00C07D78" w:rsidRDefault="00C07D78" w:rsidP="00C07D78">
      <w:pPr>
        <w:adjustRightInd w:val="0"/>
        <w:snapToGrid w:val="0"/>
        <w:spacing w:line="560" w:lineRule="exact"/>
        <w:ind w:left="640"/>
        <w:jc w:val="left"/>
        <w:rPr>
          <w:rFonts w:ascii="宋体" w:eastAsia="楷体_GB2312" w:hAnsi="宋体" w:cs="宋体" w:hint="eastAsia"/>
          <w:sz w:val="32"/>
          <w:szCs w:val="32"/>
          <w:lang/>
        </w:rPr>
      </w:pPr>
      <w:r>
        <w:rPr>
          <w:rFonts w:ascii="宋体" w:eastAsia="楷体_GB2312" w:hAnsi="宋体" w:cs="宋体" w:hint="eastAsia"/>
          <w:sz w:val="32"/>
          <w:szCs w:val="32"/>
          <w:lang/>
        </w:rPr>
        <w:t>（四）关联公司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  <w:lang/>
        </w:rPr>
      </w:pPr>
      <w:r>
        <w:rPr>
          <w:rFonts w:ascii="宋体" w:eastAsia="仿宋" w:hAnsi="宋体" w:cs="宋体" w:hint="eastAsia"/>
          <w:sz w:val="32"/>
          <w:szCs w:val="32"/>
          <w:lang/>
        </w:rPr>
        <w:t>公司下属公司及其他关联公司情况，包括但不限于历史沿革、</w:t>
      </w:r>
      <w:r>
        <w:rPr>
          <w:rFonts w:ascii="宋体" w:eastAsia="仿宋" w:hAnsi="宋体" w:cs="宋体" w:hint="eastAsia"/>
          <w:sz w:val="32"/>
          <w:szCs w:val="32"/>
          <w:lang/>
        </w:rPr>
        <w:lastRenderedPageBreak/>
        <w:t>股权结构、主营业务</w:t>
      </w:r>
      <w:r>
        <w:rPr>
          <w:rFonts w:ascii="宋体" w:eastAsia="仿宋" w:hAnsi="宋体" w:cs="宋体" w:hint="eastAsia"/>
          <w:sz w:val="32"/>
          <w:szCs w:val="32"/>
        </w:rPr>
        <w:t>及主要财务数据</w:t>
      </w:r>
      <w:r>
        <w:rPr>
          <w:rFonts w:ascii="宋体" w:eastAsia="仿宋" w:hAnsi="宋体" w:cs="宋体" w:hint="eastAsia"/>
          <w:sz w:val="32"/>
          <w:szCs w:val="32"/>
          <w:lang/>
        </w:rPr>
        <w:t>等。</w:t>
      </w:r>
    </w:p>
    <w:p w:rsidR="00C07D78" w:rsidRDefault="00C07D78" w:rsidP="00C07D78">
      <w:pPr>
        <w:adjustRightInd w:val="0"/>
        <w:snapToGrid w:val="0"/>
        <w:spacing w:line="560" w:lineRule="exact"/>
        <w:ind w:left="640"/>
        <w:jc w:val="left"/>
        <w:rPr>
          <w:rFonts w:ascii="宋体" w:eastAsia="楷体_GB2312" w:hAnsi="宋体" w:cs="宋体"/>
          <w:sz w:val="32"/>
          <w:szCs w:val="32"/>
        </w:rPr>
      </w:pPr>
      <w:r>
        <w:rPr>
          <w:rFonts w:ascii="宋体" w:eastAsia="楷体_GB2312" w:hAnsi="宋体" w:cs="宋体" w:hint="eastAsia"/>
          <w:sz w:val="32"/>
          <w:szCs w:val="32"/>
        </w:rPr>
        <w:t>（</w:t>
      </w:r>
      <w:r>
        <w:rPr>
          <w:rFonts w:ascii="宋体" w:eastAsia="楷体_GB2312" w:hAnsi="宋体" w:cs="宋体" w:hint="eastAsia"/>
          <w:sz w:val="32"/>
          <w:szCs w:val="32"/>
          <w:lang/>
        </w:rPr>
        <w:t>五</w:t>
      </w:r>
      <w:r>
        <w:rPr>
          <w:rFonts w:ascii="宋体" w:eastAsia="楷体_GB2312" w:hAnsi="宋体" w:cs="宋体" w:hint="eastAsia"/>
          <w:sz w:val="32"/>
          <w:szCs w:val="32"/>
        </w:rPr>
        <w:t>）公司组织架构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  <w:lang/>
        </w:rPr>
      </w:pPr>
      <w:r>
        <w:rPr>
          <w:rFonts w:ascii="宋体" w:eastAsia="仿宋" w:hAnsi="宋体" w:cs="宋体" w:hint="eastAsia"/>
          <w:sz w:val="32"/>
          <w:szCs w:val="32"/>
        </w:rPr>
        <w:t>公司组织架构</w:t>
      </w:r>
      <w:r>
        <w:rPr>
          <w:rFonts w:ascii="宋体" w:eastAsia="仿宋" w:hAnsi="宋体" w:cs="宋体" w:hint="eastAsia"/>
          <w:sz w:val="32"/>
          <w:szCs w:val="32"/>
          <w:lang/>
        </w:rPr>
        <w:t>图、各部门职责与负责人。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二、高端人才、管理团队、员工及激励机制等相关情况</w:t>
      </w:r>
    </w:p>
    <w:p w:rsidR="00C07D78" w:rsidRDefault="00C07D78" w:rsidP="00C07D78">
      <w:pPr>
        <w:spacing w:line="560" w:lineRule="exact"/>
        <w:ind w:firstLine="645"/>
        <w:rPr>
          <w:rFonts w:ascii="宋体" w:eastAsia="楷体_GB2312" w:hAnsi="宋体" w:cs="宋体" w:hint="eastAsia"/>
          <w:bCs/>
          <w:sz w:val="32"/>
          <w:szCs w:val="32"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t>（一）高端人才情况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  <w:lang/>
        </w:rPr>
      </w:pPr>
      <w:r>
        <w:rPr>
          <w:rFonts w:ascii="宋体" w:eastAsia="仿宋" w:hAnsi="宋体" w:cs="宋体" w:hint="eastAsia"/>
          <w:sz w:val="32"/>
          <w:szCs w:val="32"/>
        </w:rPr>
        <w:t>高端人才</w:t>
      </w:r>
      <w:r>
        <w:rPr>
          <w:rFonts w:ascii="宋体" w:eastAsia="仿宋" w:hAnsi="宋体" w:cs="宋体" w:hint="eastAsia"/>
          <w:sz w:val="32"/>
          <w:szCs w:val="32"/>
          <w:lang/>
        </w:rPr>
        <w:t>介绍，包括但不限于人才</w:t>
      </w:r>
      <w:r>
        <w:rPr>
          <w:rFonts w:ascii="宋体" w:eastAsia="仿宋" w:hAnsi="宋体" w:cs="宋体" w:hint="eastAsia"/>
          <w:sz w:val="32"/>
          <w:szCs w:val="32"/>
        </w:rPr>
        <w:t>基本</w:t>
      </w:r>
      <w:r>
        <w:rPr>
          <w:rFonts w:ascii="宋体" w:eastAsia="仿宋" w:hAnsi="宋体" w:cs="宋体"/>
          <w:sz w:val="32"/>
          <w:szCs w:val="32"/>
        </w:rPr>
        <w:t>情况</w:t>
      </w:r>
      <w:r>
        <w:rPr>
          <w:rFonts w:ascii="宋体" w:eastAsia="仿宋" w:hAnsi="宋体" w:cs="宋体" w:hint="eastAsia"/>
          <w:sz w:val="32"/>
          <w:szCs w:val="32"/>
        </w:rPr>
        <w:t>，学习、工作经历</w:t>
      </w:r>
      <w:r>
        <w:rPr>
          <w:rFonts w:ascii="宋体" w:eastAsia="仿宋" w:hAnsi="宋体" w:cs="宋体" w:hint="eastAsia"/>
          <w:sz w:val="32"/>
          <w:szCs w:val="32"/>
          <w:lang/>
        </w:rPr>
        <w:t>、</w:t>
      </w:r>
      <w:r>
        <w:rPr>
          <w:rFonts w:ascii="宋体" w:eastAsia="仿宋" w:hAnsi="宋体" w:cs="宋体" w:hint="eastAsia"/>
          <w:sz w:val="32"/>
          <w:szCs w:val="32"/>
        </w:rPr>
        <w:t>获得荣誉等</w:t>
      </w:r>
      <w:r>
        <w:rPr>
          <w:rFonts w:ascii="宋体" w:eastAsia="仿宋" w:hAnsi="宋体" w:cs="宋体" w:hint="eastAsia"/>
          <w:sz w:val="32"/>
          <w:szCs w:val="32"/>
          <w:lang/>
        </w:rPr>
        <w:t>，以及符合</w:t>
      </w:r>
      <w:r>
        <w:rPr>
          <w:rFonts w:ascii="宋体" w:eastAsia="仿宋" w:hAnsi="宋体" w:cs="宋体" w:hint="eastAsia"/>
          <w:sz w:val="32"/>
          <w:szCs w:val="32"/>
        </w:rPr>
        <w:t>项目申报指南规定的人才支持对象</w:t>
      </w:r>
      <w:r>
        <w:rPr>
          <w:rFonts w:ascii="宋体" w:eastAsia="仿宋" w:hAnsi="宋体" w:cs="宋体" w:hint="eastAsia"/>
          <w:sz w:val="32"/>
          <w:szCs w:val="32"/>
          <w:lang/>
        </w:rPr>
        <w:t>的情况</w:t>
      </w:r>
      <w:r>
        <w:rPr>
          <w:rFonts w:ascii="宋体" w:eastAsia="仿宋" w:hAnsi="宋体" w:cs="宋体" w:hint="eastAsia"/>
          <w:sz w:val="32"/>
          <w:szCs w:val="32"/>
        </w:rPr>
        <w:t>说明</w:t>
      </w:r>
      <w:r>
        <w:rPr>
          <w:rFonts w:ascii="宋体" w:eastAsia="仿宋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spacing w:line="560" w:lineRule="exact"/>
        <w:ind w:firstLine="645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高端人才在企业中的任职情况、股权情况、参与技术研发或经营生产过程中所起到的作用等情况说明。</w:t>
      </w:r>
    </w:p>
    <w:p w:rsidR="00C07D78" w:rsidRDefault="00C07D78" w:rsidP="00C07D78">
      <w:pPr>
        <w:spacing w:line="560" w:lineRule="exact"/>
        <w:ind w:firstLine="645"/>
        <w:rPr>
          <w:rFonts w:ascii="宋体" w:eastAsia="楷体_GB2312" w:hAnsi="宋体" w:cs="宋体" w:hint="eastAsia"/>
          <w:bCs/>
          <w:sz w:val="32"/>
          <w:szCs w:val="32"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t>（二）管理团队情况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/>
          <w:sz w:val="32"/>
          <w:szCs w:val="32"/>
        </w:rPr>
      </w:pPr>
      <w:r>
        <w:rPr>
          <w:rFonts w:ascii="宋体" w:eastAsia="仿宋" w:hAnsi="宋体" w:cs="宋体" w:hint="eastAsia"/>
          <w:sz w:val="32"/>
          <w:szCs w:val="32"/>
        </w:rPr>
        <w:t>公司</w:t>
      </w:r>
      <w:r>
        <w:rPr>
          <w:rFonts w:ascii="宋体" w:eastAsia="仿宋" w:hAnsi="宋体" w:cs="宋体"/>
          <w:sz w:val="32"/>
          <w:szCs w:val="32"/>
        </w:rPr>
        <w:t>创始人</w:t>
      </w:r>
      <w:r>
        <w:rPr>
          <w:rFonts w:ascii="宋体" w:eastAsia="仿宋" w:hAnsi="宋体" w:cs="宋体" w:hint="eastAsia"/>
          <w:sz w:val="32"/>
          <w:szCs w:val="32"/>
        </w:rPr>
        <w:t>、</w:t>
      </w:r>
      <w:r>
        <w:rPr>
          <w:rFonts w:ascii="宋体" w:eastAsia="仿宋" w:hAnsi="宋体" w:cs="宋体" w:hint="eastAsia"/>
          <w:sz w:val="32"/>
          <w:szCs w:val="32"/>
          <w:lang/>
        </w:rPr>
        <w:t>董事、监事、</w:t>
      </w:r>
      <w:r>
        <w:rPr>
          <w:rFonts w:ascii="宋体" w:eastAsia="仿宋" w:hAnsi="宋体" w:cs="宋体" w:hint="eastAsia"/>
          <w:sz w:val="32"/>
          <w:szCs w:val="32"/>
        </w:rPr>
        <w:t>高管及</w:t>
      </w:r>
      <w:r>
        <w:rPr>
          <w:rFonts w:ascii="宋体" w:eastAsia="仿宋" w:hAnsi="宋体" w:cs="宋体"/>
          <w:sz w:val="32"/>
          <w:szCs w:val="32"/>
        </w:rPr>
        <w:t>核心</w:t>
      </w:r>
      <w:r>
        <w:rPr>
          <w:rFonts w:ascii="宋体" w:eastAsia="仿宋" w:hAnsi="宋体" w:cs="宋体" w:hint="eastAsia"/>
          <w:sz w:val="32"/>
          <w:szCs w:val="32"/>
        </w:rPr>
        <w:t>技术人员</w:t>
      </w:r>
      <w:r>
        <w:rPr>
          <w:rFonts w:ascii="宋体" w:eastAsia="仿宋" w:hAnsi="宋体" w:cs="宋体" w:hint="eastAsia"/>
          <w:sz w:val="32"/>
          <w:szCs w:val="32"/>
          <w:lang/>
        </w:rPr>
        <w:t>简历及</w:t>
      </w:r>
      <w:r>
        <w:rPr>
          <w:rFonts w:ascii="宋体" w:eastAsia="仿宋" w:hAnsi="宋体" w:cs="宋体" w:hint="eastAsia"/>
          <w:sz w:val="32"/>
          <w:szCs w:val="32"/>
        </w:rPr>
        <w:t>情况介绍</w:t>
      </w:r>
      <w:r>
        <w:rPr>
          <w:rFonts w:ascii="宋体" w:eastAsia="仿宋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spacing w:line="560" w:lineRule="exact"/>
        <w:ind w:firstLine="645"/>
        <w:rPr>
          <w:rFonts w:ascii="宋体" w:eastAsia="楷体_GB2312" w:hAnsi="宋体" w:cs="宋体" w:hint="eastAsia"/>
          <w:bCs/>
          <w:sz w:val="32"/>
          <w:szCs w:val="32"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t>（三）公司员工情况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  <w:lang/>
        </w:rPr>
      </w:pPr>
      <w:r>
        <w:rPr>
          <w:rFonts w:ascii="宋体" w:eastAsia="仿宋" w:hAnsi="宋体" w:cs="宋体" w:hint="eastAsia"/>
          <w:sz w:val="32"/>
          <w:szCs w:val="32"/>
          <w:lang/>
        </w:rPr>
        <w:t>公司</w:t>
      </w:r>
      <w:r>
        <w:rPr>
          <w:rFonts w:ascii="宋体" w:eastAsia="仿宋" w:hAnsi="宋体" w:cs="宋体" w:hint="eastAsia"/>
          <w:sz w:val="32"/>
          <w:szCs w:val="32"/>
        </w:rPr>
        <w:t>员工</w:t>
      </w:r>
      <w:r>
        <w:rPr>
          <w:rFonts w:ascii="宋体" w:eastAsia="仿宋" w:hAnsi="宋体" w:cs="宋体"/>
          <w:sz w:val="32"/>
          <w:szCs w:val="32"/>
        </w:rPr>
        <w:t>人数</w:t>
      </w:r>
      <w:r>
        <w:rPr>
          <w:rFonts w:ascii="宋体" w:eastAsia="仿宋" w:hAnsi="宋体" w:cs="宋体" w:hint="eastAsia"/>
          <w:sz w:val="32"/>
          <w:szCs w:val="32"/>
        </w:rPr>
        <w:t>及</w:t>
      </w:r>
      <w:r>
        <w:rPr>
          <w:rFonts w:ascii="宋体" w:eastAsia="仿宋" w:hAnsi="宋体" w:cs="宋体"/>
          <w:sz w:val="32"/>
          <w:szCs w:val="32"/>
        </w:rPr>
        <w:t>构成</w:t>
      </w:r>
      <w:r>
        <w:rPr>
          <w:rFonts w:ascii="宋体" w:eastAsia="仿宋" w:hAnsi="宋体" w:cs="宋体" w:hint="eastAsia"/>
          <w:sz w:val="32"/>
          <w:szCs w:val="32"/>
        </w:rPr>
        <w:t>（年龄</w:t>
      </w:r>
      <w:r>
        <w:rPr>
          <w:rFonts w:ascii="宋体" w:eastAsia="仿宋" w:hAnsi="宋体" w:cs="宋体"/>
          <w:sz w:val="32"/>
          <w:szCs w:val="32"/>
        </w:rPr>
        <w:t>、学历、岗位</w:t>
      </w:r>
      <w:r>
        <w:rPr>
          <w:rFonts w:ascii="宋体" w:eastAsia="仿宋" w:hAnsi="宋体" w:cs="宋体" w:hint="eastAsia"/>
          <w:sz w:val="32"/>
          <w:szCs w:val="32"/>
        </w:rPr>
        <w:t>等），是否存在兼职情况，预计</w:t>
      </w:r>
      <w:r>
        <w:rPr>
          <w:rFonts w:ascii="宋体" w:eastAsia="仿宋_GB2312" w:hAnsi="宋体" w:hint="eastAsia"/>
          <w:sz w:val="32"/>
          <w:szCs w:val="32"/>
        </w:rPr>
        <w:t>未来用工需求，带动就业情况。</w:t>
      </w:r>
    </w:p>
    <w:p w:rsidR="00C07D78" w:rsidRDefault="00C07D78" w:rsidP="00C07D78">
      <w:pPr>
        <w:spacing w:line="560" w:lineRule="exact"/>
        <w:ind w:firstLine="645"/>
        <w:rPr>
          <w:rFonts w:ascii="宋体" w:eastAsia="楷体_GB2312" w:hAnsi="宋体" w:cs="宋体" w:hint="eastAsia"/>
          <w:bCs/>
          <w:sz w:val="32"/>
          <w:szCs w:val="32"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t>（四）激励机制情况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</w:rPr>
      </w:pPr>
      <w:r>
        <w:rPr>
          <w:rFonts w:ascii="宋体" w:eastAsia="仿宋" w:hAnsi="宋体" w:cs="宋体" w:hint="eastAsia"/>
          <w:sz w:val="32"/>
          <w:szCs w:val="32"/>
        </w:rPr>
        <w:t>公司已经采取或</w:t>
      </w:r>
      <w:r>
        <w:rPr>
          <w:rFonts w:ascii="宋体" w:eastAsia="仿宋" w:hAnsi="宋体" w:cs="宋体"/>
          <w:sz w:val="32"/>
          <w:szCs w:val="32"/>
        </w:rPr>
        <w:t>将要</w:t>
      </w:r>
      <w:r>
        <w:rPr>
          <w:rFonts w:ascii="宋体" w:eastAsia="仿宋" w:hAnsi="宋体" w:cs="宋体" w:hint="eastAsia"/>
          <w:sz w:val="32"/>
          <w:szCs w:val="32"/>
        </w:rPr>
        <w:t>采取的激励机制和措施</w:t>
      </w:r>
      <w:r>
        <w:rPr>
          <w:rFonts w:ascii="宋体" w:eastAsia="仿宋" w:hAnsi="宋体" w:cs="宋体" w:hint="eastAsia"/>
          <w:sz w:val="32"/>
          <w:szCs w:val="32"/>
          <w:lang/>
        </w:rPr>
        <w:t>，包括但不限于已给出的期权情况及未来的股权激励实施计划</w:t>
      </w:r>
      <w:r>
        <w:rPr>
          <w:rFonts w:ascii="宋体" w:eastAsia="仿宋" w:hAnsi="宋体" w:cs="宋体" w:hint="eastAsia"/>
          <w:sz w:val="32"/>
          <w:szCs w:val="32"/>
        </w:rPr>
        <w:t>。</w:t>
      </w:r>
    </w:p>
    <w:p w:rsidR="00C07D78" w:rsidRDefault="00C07D78" w:rsidP="00C07D78">
      <w:pPr>
        <w:spacing w:line="560" w:lineRule="exact"/>
        <w:ind w:firstLineChars="200" w:firstLine="643"/>
        <w:rPr>
          <w:rFonts w:ascii="宋体" w:eastAsia="黑体" w:hAnsi="宋体" w:cs="宋体"/>
          <w:b/>
          <w:sz w:val="32"/>
          <w:szCs w:val="32"/>
        </w:rPr>
      </w:pPr>
      <w:r>
        <w:rPr>
          <w:rFonts w:ascii="宋体" w:eastAsia="黑体" w:hAnsi="宋体" w:cs="宋体" w:hint="eastAsia"/>
          <w:b/>
          <w:sz w:val="32"/>
          <w:szCs w:val="32"/>
        </w:rPr>
        <w:t>三</w:t>
      </w:r>
      <w:r>
        <w:rPr>
          <w:rFonts w:ascii="宋体" w:eastAsia="黑体" w:hAnsi="宋体" w:cs="宋体"/>
          <w:b/>
          <w:sz w:val="32"/>
          <w:szCs w:val="32"/>
        </w:rPr>
        <w:t>、</w:t>
      </w:r>
      <w:r>
        <w:rPr>
          <w:rFonts w:ascii="宋体" w:eastAsia="黑体" w:hAnsi="宋体" w:cs="宋体" w:hint="eastAsia"/>
          <w:sz w:val="32"/>
          <w:szCs w:val="32"/>
        </w:rPr>
        <w:t>主营业务、产品、技术研发及营销策略</w:t>
      </w:r>
    </w:p>
    <w:p w:rsidR="00C07D78" w:rsidRDefault="00C07D78" w:rsidP="00C07D78">
      <w:pPr>
        <w:spacing w:line="560" w:lineRule="exact"/>
        <w:ind w:firstLineChars="200" w:firstLine="640"/>
        <w:rPr>
          <w:rFonts w:ascii="宋体" w:eastAsia="楷体_GB2312" w:hAnsi="宋体" w:cs="宋体" w:hint="eastAsia"/>
          <w:bCs/>
          <w:sz w:val="32"/>
          <w:szCs w:val="32"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t>（一）主营业务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</w:rPr>
      </w:pPr>
      <w:r>
        <w:rPr>
          <w:rFonts w:ascii="宋体" w:eastAsia="仿宋" w:hAnsi="宋体" w:cs="宋体" w:hint="eastAsia"/>
          <w:sz w:val="32"/>
          <w:szCs w:val="32"/>
        </w:rPr>
        <w:t>公司的主营业务、定位及长远发展规划</w:t>
      </w:r>
      <w:r>
        <w:rPr>
          <w:rFonts w:ascii="宋体" w:eastAsia="仿宋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spacing w:line="560" w:lineRule="exact"/>
        <w:ind w:firstLineChars="200" w:firstLine="640"/>
        <w:rPr>
          <w:rFonts w:ascii="宋体" w:eastAsia="楷体_GB2312" w:hAnsi="宋体" w:cs="宋体"/>
          <w:bCs/>
          <w:sz w:val="32"/>
          <w:szCs w:val="32"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lastRenderedPageBreak/>
        <w:t>（二）主要产品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公司产品（或服务）介绍</w:t>
      </w:r>
      <w:r>
        <w:rPr>
          <w:rFonts w:ascii="宋体" w:eastAsia="仿宋_GB2312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楷体_GB2312" w:hAnsi="宋体" w:cs="宋体" w:hint="eastAsia"/>
          <w:bCs/>
          <w:sz w:val="32"/>
          <w:szCs w:val="32"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t>（三）技术研发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1.</w:t>
      </w:r>
      <w:r>
        <w:rPr>
          <w:rFonts w:ascii="宋体" w:eastAsia="仿宋_GB2312" w:hAnsi="宋体" w:cs="宋体" w:hint="eastAsia"/>
          <w:sz w:val="32"/>
          <w:szCs w:val="32"/>
        </w:rPr>
        <w:t>公司产品（或服务）</w:t>
      </w:r>
      <w:r>
        <w:rPr>
          <w:rFonts w:ascii="宋体" w:eastAsia="仿宋_GB2312" w:hAnsi="宋体" w:cs="宋体" w:hint="eastAsia"/>
          <w:sz w:val="32"/>
          <w:szCs w:val="32"/>
          <w:lang/>
        </w:rPr>
        <w:t>核心技术</w:t>
      </w:r>
      <w:r>
        <w:rPr>
          <w:rFonts w:ascii="宋体" w:eastAsia="仿宋_GB2312" w:hAnsi="宋体" w:cs="宋体" w:hint="eastAsia"/>
          <w:sz w:val="32"/>
          <w:szCs w:val="32"/>
        </w:rPr>
        <w:t>、取得专利情况</w:t>
      </w:r>
      <w:r>
        <w:rPr>
          <w:rFonts w:ascii="宋体" w:eastAsia="仿宋_GB2312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</w:rPr>
      </w:pPr>
      <w:r>
        <w:rPr>
          <w:rFonts w:ascii="宋体" w:eastAsia="仿宋" w:hAnsi="宋体" w:cs="宋体" w:hint="eastAsia"/>
          <w:sz w:val="32"/>
          <w:szCs w:val="32"/>
        </w:rPr>
        <w:t>2.</w:t>
      </w:r>
      <w:r>
        <w:rPr>
          <w:rFonts w:ascii="宋体" w:eastAsia="仿宋" w:hAnsi="宋体" w:cs="宋体" w:hint="eastAsia"/>
          <w:sz w:val="32"/>
          <w:szCs w:val="32"/>
        </w:rPr>
        <w:t>公司的研究与开发成果及其技术先进性（包括技术鉴定情况，取得的各项知识产权、资质、荣誉、许可、注册批文等信息，以及参与行业标准制定情况）</w:t>
      </w:r>
      <w:r>
        <w:rPr>
          <w:rFonts w:ascii="宋体" w:eastAsia="仿宋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/>
          <w:sz w:val="32"/>
          <w:szCs w:val="32"/>
        </w:rPr>
      </w:pPr>
      <w:r>
        <w:rPr>
          <w:rFonts w:ascii="宋体" w:eastAsia="仿宋" w:hAnsi="宋体" w:cs="宋体" w:hint="eastAsia"/>
          <w:sz w:val="32"/>
          <w:szCs w:val="32"/>
        </w:rPr>
        <w:t>3.</w:t>
      </w:r>
      <w:r>
        <w:rPr>
          <w:rFonts w:ascii="宋体" w:eastAsia="仿宋" w:hAnsi="宋体" w:cs="宋体" w:hint="eastAsia"/>
          <w:sz w:val="32"/>
          <w:szCs w:val="32"/>
        </w:rPr>
        <w:t>公司</w:t>
      </w:r>
      <w:r>
        <w:rPr>
          <w:rFonts w:ascii="宋体" w:eastAsia="仿宋" w:hAnsi="宋体" w:cs="宋体" w:hint="eastAsia"/>
          <w:sz w:val="32"/>
          <w:szCs w:val="32"/>
          <w:lang/>
        </w:rPr>
        <w:t>目前拥有的设备、技术平台情况，</w:t>
      </w:r>
      <w:r>
        <w:rPr>
          <w:rFonts w:ascii="宋体" w:eastAsia="仿宋" w:hAnsi="宋体" w:cs="宋体" w:hint="eastAsia"/>
          <w:sz w:val="32"/>
          <w:szCs w:val="32"/>
        </w:rPr>
        <w:t>在研发方面的资金投入情况和</w:t>
      </w:r>
      <w:r>
        <w:rPr>
          <w:rFonts w:ascii="宋体" w:eastAsia="仿宋" w:hAnsi="宋体" w:cs="宋体"/>
          <w:sz w:val="32"/>
          <w:szCs w:val="32"/>
        </w:rPr>
        <w:t>投入计划</w:t>
      </w:r>
      <w:r>
        <w:rPr>
          <w:rFonts w:ascii="宋体" w:eastAsia="仿宋" w:hAnsi="宋体" w:cs="宋体" w:hint="eastAsia"/>
          <w:sz w:val="32"/>
          <w:szCs w:val="32"/>
        </w:rPr>
        <w:t>（列表说明每年购置开发设备、开发人员工资、材料和检测费用以及与开发有关的其它费用）</w:t>
      </w:r>
      <w:r>
        <w:rPr>
          <w:rFonts w:ascii="宋体" w:eastAsia="仿宋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</w:rPr>
      </w:pPr>
      <w:r>
        <w:rPr>
          <w:rFonts w:ascii="宋体" w:eastAsia="仿宋" w:hAnsi="宋体" w:cs="宋体" w:hint="eastAsia"/>
          <w:sz w:val="32"/>
          <w:szCs w:val="32"/>
        </w:rPr>
        <w:t>4.</w:t>
      </w:r>
      <w:r>
        <w:rPr>
          <w:rFonts w:ascii="宋体" w:eastAsia="仿宋" w:hAnsi="宋体" w:cs="宋体" w:hint="eastAsia"/>
          <w:sz w:val="32"/>
          <w:szCs w:val="32"/>
        </w:rPr>
        <w:t>公司寻求技术开发依托（如大学、研究所等）情况及合作方式</w:t>
      </w:r>
      <w:r>
        <w:rPr>
          <w:rFonts w:ascii="宋体" w:eastAsia="仿宋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spacing w:line="560" w:lineRule="exact"/>
        <w:ind w:firstLine="645"/>
        <w:rPr>
          <w:rFonts w:ascii="宋体" w:eastAsia="仿宋" w:hAnsi="宋体" w:cs="宋体" w:hint="eastAsia"/>
          <w:sz w:val="32"/>
          <w:szCs w:val="32"/>
          <w:lang/>
        </w:rPr>
      </w:pPr>
      <w:r>
        <w:rPr>
          <w:rFonts w:ascii="宋体" w:eastAsia="仿宋" w:hAnsi="宋体" w:cs="宋体" w:hint="eastAsia"/>
          <w:sz w:val="32"/>
          <w:szCs w:val="32"/>
        </w:rPr>
        <w:t>5</w:t>
      </w:r>
      <w:r>
        <w:rPr>
          <w:rFonts w:ascii="宋体" w:eastAsia="仿宋" w:hAnsi="宋体" w:cs="宋体"/>
          <w:sz w:val="32"/>
          <w:szCs w:val="32"/>
        </w:rPr>
        <w:t>.</w:t>
      </w:r>
      <w:r>
        <w:rPr>
          <w:rFonts w:ascii="宋体" w:eastAsia="仿宋" w:hAnsi="宋体" w:cs="宋体" w:hint="eastAsia"/>
          <w:sz w:val="32"/>
          <w:szCs w:val="32"/>
          <w:lang/>
        </w:rPr>
        <w:t>公司</w:t>
      </w:r>
      <w:r>
        <w:rPr>
          <w:rFonts w:ascii="宋体" w:eastAsia="仿宋" w:hAnsi="宋体" w:cs="宋体"/>
          <w:sz w:val="32"/>
          <w:szCs w:val="32"/>
        </w:rPr>
        <w:t>获政府补贴、科研资助</w:t>
      </w:r>
      <w:r>
        <w:rPr>
          <w:rFonts w:ascii="宋体" w:eastAsia="仿宋" w:hAnsi="宋体" w:cs="宋体" w:hint="eastAsia"/>
          <w:sz w:val="32"/>
          <w:szCs w:val="32"/>
          <w:lang/>
        </w:rPr>
        <w:t>的</w:t>
      </w:r>
      <w:r>
        <w:rPr>
          <w:rFonts w:ascii="宋体" w:eastAsia="仿宋" w:hAnsi="宋体" w:cs="宋体"/>
          <w:sz w:val="32"/>
          <w:szCs w:val="32"/>
        </w:rPr>
        <w:t>情况，包括项目名称、补贴</w:t>
      </w:r>
      <w:r>
        <w:rPr>
          <w:rFonts w:ascii="宋体" w:eastAsia="仿宋" w:hAnsi="宋体" w:cs="宋体" w:hint="eastAsia"/>
          <w:sz w:val="32"/>
          <w:szCs w:val="32"/>
          <w:lang/>
        </w:rPr>
        <w:t>或</w:t>
      </w:r>
      <w:r>
        <w:rPr>
          <w:rFonts w:ascii="宋体" w:eastAsia="仿宋" w:hAnsi="宋体" w:cs="宋体"/>
          <w:sz w:val="32"/>
          <w:szCs w:val="32"/>
        </w:rPr>
        <w:t>资助金额等</w:t>
      </w:r>
      <w:r>
        <w:rPr>
          <w:rFonts w:ascii="宋体" w:eastAsia="仿宋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楷体_GB2312" w:hAnsi="宋体" w:cs="宋体" w:hint="eastAsia"/>
          <w:bCs/>
          <w:sz w:val="32"/>
          <w:szCs w:val="32"/>
          <w:lang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t>（四）</w:t>
      </w:r>
      <w:r>
        <w:rPr>
          <w:rFonts w:ascii="宋体" w:eastAsia="楷体_GB2312" w:hAnsi="宋体" w:cs="宋体" w:hint="eastAsia"/>
          <w:bCs/>
          <w:sz w:val="32"/>
          <w:szCs w:val="32"/>
          <w:lang/>
        </w:rPr>
        <w:t>商业模式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  <w:lang/>
        </w:rPr>
      </w:pPr>
      <w:r>
        <w:rPr>
          <w:rFonts w:ascii="宋体" w:eastAsia="仿宋_GB2312" w:hAnsi="宋体" w:cs="宋体" w:hint="eastAsia"/>
          <w:sz w:val="32"/>
          <w:szCs w:val="32"/>
        </w:rPr>
        <w:t>包括盈利模式、</w:t>
      </w:r>
      <w:r>
        <w:rPr>
          <w:rFonts w:ascii="宋体" w:eastAsia="仿宋_GB2312" w:hAnsi="宋体" w:cs="宋体" w:hint="eastAsia"/>
          <w:sz w:val="32"/>
          <w:szCs w:val="32"/>
          <w:lang/>
        </w:rPr>
        <w:t>采购模式</w:t>
      </w:r>
      <w:r>
        <w:rPr>
          <w:rFonts w:ascii="宋体" w:eastAsia="仿宋_GB2312" w:hAnsi="宋体" w:cs="宋体" w:hint="eastAsia"/>
          <w:sz w:val="32"/>
          <w:szCs w:val="32"/>
        </w:rPr>
        <w:t>（含供应商情况）、</w:t>
      </w:r>
      <w:r>
        <w:rPr>
          <w:rFonts w:ascii="宋体" w:eastAsia="仿宋_GB2312" w:hAnsi="宋体" w:cs="宋体" w:hint="eastAsia"/>
          <w:sz w:val="32"/>
          <w:szCs w:val="32"/>
          <w:lang/>
        </w:rPr>
        <w:t>生产</w:t>
      </w:r>
      <w:r>
        <w:rPr>
          <w:rFonts w:ascii="宋体" w:eastAsia="仿宋_GB2312" w:hAnsi="宋体" w:cs="宋体" w:hint="eastAsia"/>
          <w:sz w:val="32"/>
          <w:szCs w:val="32"/>
        </w:rPr>
        <w:t>（或服务）</w:t>
      </w:r>
      <w:r>
        <w:rPr>
          <w:rFonts w:ascii="宋体" w:eastAsia="仿宋_GB2312" w:hAnsi="宋体" w:cs="宋体" w:hint="eastAsia"/>
          <w:sz w:val="32"/>
          <w:szCs w:val="32"/>
          <w:lang/>
        </w:rPr>
        <w:t>模式</w:t>
      </w:r>
      <w:r>
        <w:rPr>
          <w:rFonts w:ascii="宋体" w:eastAsia="仿宋_GB2312" w:hAnsi="宋体" w:cs="宋体" w:hint="eastAsia"/>
          <w:sz w:val="32"/>
          <w:szCs w:val="32"/>
        </w:rPr>
        <w:t>、</w:t>
      </w:r>
      <w:r>
        <w:rPr>
          <w:rFonts w:ascii="宋体" w:eastAsia="仿宋_GB2312" w:hAnsi="宋体" w:cs="宋体" w:hint="eastAsia"/>
          <w:sz w:val="32"/>
          <w:szCs w:val="32"/>
          <w:lang/>
        </w:rPr>
        <w:t>销售模式</w:t>
      </w:r>
      <w:r>
        <w:rPr>
          <w:rFonts w:ascii="宋体" w:eastAsia="仿宋_GB2312" w:hAnsi="宋体" w:cs="宋体" w:hint="eastAsia"/>
          <w:sz w:val="32"/>
          <w:szCs w:val="32"/>
        </w:rPr>
        <w:t>（含</w:t>
      </w:r>
      <w:r>
        <w:rPr>
          <w:rFonts w:ascii="宋体" w:eastAsia="仿宋_GB2312" w:hAnsi="宋体" w:cs="宋体" w:hint="eastAsia"/>
          <w:sz w:val="32"/>
          <w:szCs w:val="32"/>
          <w:lang/>
        </w:rPr>
        <w:t>客户情况</w:t>
      </w:r>
      <w:r>
        <w:rPr>
          <w:rFonts w:ascii="宋体" w:eastAsia="仿宋_GB2312" w:hAnsi="宋体" w:cs="宋体" w:hint="eastAsia"/>
          <w:sz w:val="32"/>
          <w:szCs w:val="32"/>
        </w:rPr>
        <w:t>）等</w:t>
      </w:r>
      <w:r>
        <w:rPr>
          <w:rFonts w:ascii="宋体" w:eastAsia="仿宋_GB2312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spacing w:line="560" w:lineRule="exact"/>
        <w:ind w:firstLineChars="200" w:firstLine="640"/>
        <w:rPr>
          <w:rFonts w:ascii="宋体" w:eastAsia="黑体" w:hAnsi="宋体" w:cs="宋体"/>
          <w:b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四</w:t>
      </w:r>
      <w:r>
        <w:rPr>
          <w:rFonts w:ascii="宋体" w:eastAsia="黑体" w:hAnsi="宋体" w:cs="宋体"/>
          <w:sz w:val="32"/>
          <w:szCs w:val="32"/>
        </w:rPr>
        <w:t>、</w:t>
      </w:r>
      <w:r>
        <w:rPr>
          <w:rFonts w:ascii="宋体" w:eastAsia="黑体" w:hAnsi="宋体" w:cs="宋体" w:hint="eastAsia"/>
          <w:sz w:val="32"/>
          <w:szCs w:val="32"/>
        </w:rPr>
        <w:t>行业</w:t>
      </w:r>
      <w:r>
        <w:rPr>
          <w:rFonts w:ascii="宋体" w:eastAsia="黑体" w:hAnsi="宋体" w:cs="宋体" w:hint="eastAsia"/>
          <w:sz w:val="32"/>
          <w:szCs w:val="32"/>
          <w:lang/>
        </w:rPr>
        <w:t>与竞争</w:t>
      </w:r>
    </w:p>
    <w:p w:rsidR="00C07D78" w:rsidRDefault="00C07D78" w:rsidP="00C07D78">
      <w:pPr>
        <w:spacing w:line="560" w:lineRule="exact"/>
        <w:ind w:firstLineChars="200" w:firstLine="640"/>
        <w:rPr>
          <w:rFonts w:ascii="宋体" w:eastAsia="楷体_GB2312" w:hAnsi="宋体" w:cs="仿宋_GB2312"/>
          <w:sz w:val="32"/>
          <w:szCs w:val="32"/>
        </w:rPr>
      </w:pPr>
      <w:r>
        <w:rPr>
          <w:rFonts w:ascii="宋体" w:eastAsia="楷体_GB2312" w:hAnsi="宋体" w:cs="仿宋_GB2312" w:hint="eastAsia"/>
          <w:sz w:val="32"/>
          <w:szCs w:val="32"/>
        </w:rPr>
        <w:t>（一）行业</w:t>
      </w:r>
      <w:r>
        <w:rPr>
          <w:rFonts w:ascii="宋体" w:eastAsia="楷体_GB2312" w:hAnsi="宋体" w:cs="仿宋_GB2312" w:hint="eastAsia"/>
          <w:sz w:val="32"/>
          <w:szCs w:val="32"/>
          <w:lang/>
        </w:rPr>
        <w:t>概况</w:t>
      </w:r>
    </w:p>
    <w:p w:rsidR="00C07D78" w:rsidRDefault="00C07D78" w:rsidP="00C07D78">
      <w:pPr>
        <w:adjustRightInd w:val="0"/>
        <w:snapToGrid w:val="0"/>
        <w:spacing w:line="560" w:lineRule="exact"/>
        <w:ind w:leftChars="152" w:left="319" w:firstLineChars="100" w:firstLine="320"/>
        <w:rPr>
          <w:rFonts w:ascii="宋体" w:eastAsia="仿宋_GB2312" w:hAnsi="宋体" w:cs="宋体" w:hint="eastAsia"/>
          <w:sz w:val="32"/>
          <w:szCs w:val="32"/>
          <w:lang/>
        </w:rPr>
      </w:pPr>
      <w:r>
        <w:rPr>
          <w:rFonts w:ascii="宋体" w:eastAsia="仿宋_GB2312" w:hAnsi="宋体" w:cs="宋体"/>
          <w:sz w:val="32"/>
          <w:szCs w:val="32"/>
        </w:rPr>
        <w:t>1.</w:t>
      </w:r>
      <w:r>
        <w:rPr>
          <w:rFonts w:ascii="宋体" w:eastAsia="仿宋_GB2312" w:hAnsi="宋体" w:cs="宋体" w:hint="eastAsia"/>
          <w:sz w:val="32"/>
          <w:szCs w:val="32"/>
        </w:rPr>
        <w:t>公司所在行业</w:t>
      </w:r>
      <w:r>
        <w:rPr>
          <w:rFonts w:ascii="宋体" w:eastAsia="仿宋_GB2312" w:hAnsi="宋体" w:cs="宋体" w:hint="eastAsia"/>
          <w:sz w:val="32"/>
          <w:szCs w:val="32"/>
          <w:lang/>
        </w:rPr>
        <w:t>整体情况介绍。</w:t>
      </w:r>
    </w:p>
    <w:p w:rsidR="00C07D78" w:rsidRDefault="00C07D78" w:rsidP="00C07D78">
      <w:pPr>
        <w:adjustRightInd w:val="0"/>
        <w:snapToGrid w:val="0"/>
        <w:spacing w:line="560" w:lineRule="exact"/>
        <w:ind w:leftChars="152" w:left="319" w:firstLineChars="100" w:firstLine="320"/>
        <w:rPr>
          <w:rFonts w:ascii="宋体" w:eastAsia="仿宋_GB2312" w:hAnsi="宋体" w:cs="宋体" w:hint="eastAsia"/>
          <w:sz w:val="32"/>
          <w:szCs w:val="32"/>
          <w:lang/>
        </w:rPr>
      </w:pPr>
      <w:r>
        <w:rPr>
          <w:rFonts w:ascii="宋体" w:eastAsia="仿宋_GB2312" w:hAnsi="宋体" w:cs="宋体"/>
          <w:sz w:val="32"/>
          <w:szCs w:val="32"/>
          <w:lang/>
        </w:rPr>
        <w:t>2.</w:t>
      </w:r>
      <w:r>
        <w:rPr>
          <w:rFonts w:ascii="宋体" w:eastAsia="仿宋_GB2312" w:hAnsi="宋体" w:cs="宋体" w:hint="eastAsia"/>
          <w:sz w:val="32"/>
          <w:szCs w:val="32"/>
          <w:lang/>
        </w:rPr>
        <w:t>公司所处</w:t>
      </w:r>
      <w:r>
        <w:rPr>
          <w:rFonts w:ascii="宋体" w:eastAsia="仿宋_GB2312" w:hAnsi="宋体" w:cs="宋体" w:hint="eastAsia"/>
          <w:sz w:val="32"/>
          <w:szCs w:val="32"/>
        </w:rPr>
        <w:t>细分领域</w:t>
      </w:r>
      <w:r>
        <w:rPr>
          <w:rFonts w:ascii="宋体" w:eastAsia="仿宋_GB2312" w:hAnsi="宋体" w:cs="宋体" w:hint="eastAsia"/>
          <w:sz w:val="32"/>
          <w:szCs w:val="32"/>
          <w:lang/>
        </w:rPr>
        <w:t>情况介绍。</w:t>
      </w:r>
    </w:p>
    <w:p w:rsidR="00C07D78" w:rsidRDefault="00C07D78" w:rsidP="00C07D78">
      <w:pPr>
        <w:adjustRightInd w:val="0"/>
        <w:snapToGrid w:val="0"/>
        <w:spacing w:line="560" w:lineRule="exact"/>
        <w:ind w:leftChars="152" w:left="319" w:firstLineChars="100" w:firstLine="320"/>
        <w:rPr>
          <w:rFonts w:ascii="宋体" w:eastAsia="仿宋_GB2312" w:hAnsi="宋体" w:cs="宋体" w:hint="eastAsia"/>
          <w:sz w:val="32"/>
          <w:szCs w:val="32"/>
        </w:rPr>
        <w:sectPr w:rsidR="00C07D78">
          <w:footerReference w:type="default" r:id="rId5"/>
          <w:pgSz w:w="11906" w:h="16838"/>
          <w:pgMar w:top="2098" w:right="1474" w:bottom="1984" w:left="1588" w:header="851" w:footer="992" w:gutter="0"/>
          <w:cols w:space="720"/>
          <w:docGrid w:type="lines" w:linePitch="312"/>
        </w:sectPr>
      </w:pPr>
      <w:r>
        <w:rPr>
          <w:rFonts w:ascii="宋体" w:eastAsia="仿宋_GB2312" w:hAnsi="宋体" w:cs="宋体" w:hint="eastAsia"/>
          <w:sz w:val="32"/>
          <w:szCs w:val="32"/>
          <w:lang/>
        </w:rPr>
        <w:t>以上介绍包括但不限于</w:t>
      </w:r>
      <w:r>
        <w:rPr>
          <w:rFonts w:ascii="宋体" w:eastAsia="仿宋_GB2312" w:hAnsi="宋体" w:cs="宋体" w:hint="eastAsia"/>
          <w:sz w:val="32"/>
          <w:szCs w:val="32"/>
        </w:rPr>
        <w:t>行业经济环境、行业规律、政策支</w:t>
      </w:r>
    </w:p>
    <w:p w:rsidR="00C07D78" w:rsidRDefault="00C07D78" w:rsidP="00C07D78">
      <w:pPr>
        <w:adjustRightInd w:val="0"/>
        <w:snapToGrid w:val="0"/>
        <w:spacing w:line="560" w:lineRule="exact"/>
        <w:ind w:leftChars="152" w:left="319" w:firstLineChars="100" w:firstLine="320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lastRenderedPageBreak/>
        <w:t>持</w:t>
      </w:r>
      <w:r>
        <w:rPr>
          <w:rFonts w:ascii="宋体" w:eastAsia="仿宋_GB2312" w:hAnsi="宋体" w:cs="宋体" w:hint="eastAsia"/>
          <w:sz w:val="32"/>
          <w:szCs w:val="32"/>
          <w:lang/>
        </w:rPr>
        <w:t>、行业前景、</w:t>
      </w:r>
      <w:r>
        <w:rPr>
          <w:rFonts w:ascii="宋体" w:eastAsia="仿宋_GB2312" w:hAnsi="宋体" w:cs="宋体" w:hint="eastAsia"/>
          <w:sz w:val="32"/>
          <w:szCs w:val="32"/>
        </w:rPr>
        <w:t>市场规模</w:t>
      </w:r>
      <w:r>
        <w:rPr>
          <w:rFonts w:ascii="宋体" w:eastAsia="仿宋_GB2312" w:hAnsi="宋体" w:cs="宋体" w:hint="eastAsia"/>
          <w:sz w:val="32"/>
          <w:szCs w:val="32"/>
          <w:lang/>
        </w:rPr>
        <w:t>测算</w:t>
      </w:r>
      <w:r>
        <w:rPr>
          <w:rFonts w:ascii="宋体" w:eastAsia="仿宋_GB2312" w:hAnsi="宋体" w:cs="宋体" w:hint="eastAsia"/>
          <w:sz w:val="32"/>
          <w:szCs w:val="32"/>
        </w:rPr>
        <w:t>、行业</w:t>
      </w:r>
      <w:r>
        <w:rPr>
          <w:rFonts w:ascii="宋体" w:eastAsia="仿宋_GB2312" w:hAnsi="宋体" w:cs="宋体"/>
          <w:sz w:val="32"/>
          <w:szCs w:val="32"/>
        </w:rPr>
        <w:t>集中度、</w:t>
      </w:r>
      <w:r>
        <w:rPr>
          <w:rFonts w:ascii="宋体" w:eastAsia="仿宋_GB2312" w:hAnsi="宋体" w:cs="宋体" w:hint="eastAsia"/>
          <w:sz w:val="32"/>
          <w:szCs w:val="32"/>
        </w:rPr>
        <w:t>行业</w:t>
      </w:r>
      <w:r>
        <w:rPr>
          <w:rFonts w:ascii="宋体" w:eastAsia="仿宋_GB2312" w:hAnsi="宋体" w:cs="宋体"/>
          <w:sz w:val="32"/>
          <w:szCs w:val="32"/>
        </w:rPr>
        <w:t>壁垒</w:t>
      </w:r>
      <w:r>
        <w:rPr>
          <w:rFonts w:ascii="宋体" w:eastAsia="仿宋_GB2312" w:hAnsi="宋体" w:cs="宋体" w:hint="eastAsia"/>
          <w:sz w:val="32"/>
          <w:szCs w:val="32"/>
          <w:lang/>
        </w:rPr>
        <w:t>等。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楷体_GB2312" w:hAnsi="宋体" w:cs="仿宋_GB2312" w:hint="eastAsia"/>
          <w:sz w:val="32"/>
          <w:szCs w:val="32"/>
        </w:rPr>
      </w:pPr>
      <w:r>
        <w:rPr>
          <w:rFonts w:ascii="宋体" w:eastAsia="楷体_GB2312" w:hAnsi="宋体" w:cs="仿宋_GB2312" w:hint="eastAsia"/>
          <w:sz w:val="32"/>
          <w:szCs w:val="32"/>
        </w:rPr>
        <w:t>（二）竞争格局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仿宋_GB2312" w:hint="eastAsia"/>
          <w:sz w:val="32"/>
          <w:szCs w:val="32"/>
          <w:lang/>
        </w:rPr>
      </w:pPr>
      <w:r>
        <w:rPr>
          <w:rFonts w:ascii="宋体" w:eastAsia="仿宋_GB2312" w:hAnsi="宋体" w:cs="仿宋_GB2312" w:hint="eastAsia"/>
          <w:sz w:val="32"/>
          <w:szCs w:val="32"/>
        </w:rPr>
        <w:t>1.</w:t>
      </w:r>
      <w:r>
        <w:rPr>
          <w:rFonts w:ascii="宋体" w:eastAsia="仿宋_GB2312" w:hAnsi="宋体" w:cs="仿宋_GB2312" w:hint="eastAsia"/>
          <w:sz w:val="32"/>
          <w:szCs w:val="32"/>
        </w:rPr>
        <w:t>公司</w:t>
      </w:r>
      <w:r>
        <w:rPr>
          <w:rFonts w:ascii="宋体" w:eastAsia="仿宋_GB2312" w:hAnsi="宋体" w:cs="仿宋_GB2312" w:hint="eastAsia"/>
          <w:sz w:val="32"/>
          <w:szCs w:val="32"/>
          <w:lang/>
        </w:rPr>
        <w:t>所在行业整体竞争格局。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仿宋_GB2312" w:hint="eastAsia"/>
          <w:sz w:val="32"/>
          <w:szCs w:val="32"/>
          <w:lang/>
        </w:rPr>
      </w:pPr>
      <w:r>
        <w:rPr>
          <w:rFonts w:ascii="宋体" w:eastAsia="仿宋_GB2312" w:hAnsi="宋体" w:cs="仿宋_GB2312"/>
          <w:sz w:val="32"/>
          <w:szCs w:val="32"/>
          <w:lang/>
        </w:rPr>
        <w:t>2.</w:t>
      </w:r>
      <w:r>
        <w:rPr>
          <w:rFonts w:ascii="宋体" w:eastAsia="仿宋_GB2312" w:hAnsi="宋体" w:cs="仿宋_GB2312" w:hint="eastAsia"/>
          <w:sz w:val="32"/>
          <w:szCs w:val="32"/>
          <w:lang/>
        </w:rPr>
        <w:t>公司的行业地位及</w:t>
      </w:r>
      <w:r>
        <w:rPr>
          <w:rFonts w:ascii="宋体" w:eastAsia="仿宋_GB2312" w:hAnsi="宋体" w:cs="仿宋_GB2312" w:hint="eastAsia"/>
          <w:sz w:val="32"/>
          <w:szCs w:val="32"/>
        </w:rPr>
        <w:t>产品（或服务）市场表现分析</w:t>
      </w:r>
      <w:r>
        <w:rPr>
          <w:rFonts w:ascii="宋体" w:eastAsia="仿宋_GB2312" w:hAnsi="宋体" w:cs="仿宋_GB2312" w:hint="eastAsia"/>
          <w:sz w:val="32"/>
          <w:szCs w:val="32"/>
          <w:lang/>
        </w:rPr>
        <w:t>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/>
          <w:sz w:val="32"/>
          <w:szCs w:val="32"/>
        </w:rPr>
        <w:t>3</w:t>
      </w:r>
      <w:r>
        <w:rPr>
          <w:rFonts w:ascii="宋体" w:eastAsia="仿宋_GB2312" w:hAnsi="宋体" w:cs="宋体" w:hint="eastAsia"/>
          <w:sz w:val="32"/>
          <w:szCs w:val="32"/>
        </w:rPr>
        <w:t>.</w:t>
      </w:r>
      <w:r>
        <w:rPr>
          <w:rFonts w:ascii="宋体" w:eastAsia="仿宋_GB2312" w:hAnsi="宋体" w:cs="宋体" w:hint="eastAsia"/>
          <w:sz w:val="32"/>
          <w:szCs w:val="32"/>
          <w:lang/>
        </w:rPr>
        <w:t>主要</w:t>
      </w:r>
      <w:r>
        <w:rPr>
          <w:rFonts w:ascii="宋体" w:eastAsia="仿宋_GB2312" w:hAnsi="宋体" w:cs="宋体"/>
          <w:sz w:val="32"/>
          <w:szCs w:val="32"/>
        </w:rPr>
        <w:t>竞争对手情况</w:t>
      </w:r>
      <w:r>
        <w:rPr>
          <w:rFonts w:ascii="宋体" w:eastAsia="仿宋_GB2312" w:hAnsi="宋体" w:cs="宋体" w:hint="eastAsia"/>
          <w:sz w:val="32"/>
          <w:szCs w:val="32"/>
        </w:rPr>
        <w:t>及优劣势</w:t>
      </w:r>
      <w:r>
        <w:rPr>
          <w:rFonts w:ascii="宋体" w:eastAsia="仿宋_GB2312" w:hAnsi="宋体" w:cs="宋体"/>
          <w:sz w:val="32"/>
          <w:szCs w:val="32"/>
        </w:rPr>
        <w:t>比较分析</w:t>
      </w:r>
      <w:r>
        <w:rPr>
          <w:rFonts w:ascii="宋体" w:eastAsia="仿宋_GB2312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黑体" w:hAnsi="宋体" w:cs="宋体" w:hint="eastAsia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五、财务情况及盈利预测</w:t>
      </w:r>
    </w:p>
    <w:p w:rsidR="00C07D78" w:rsidRDefault="00C07D78" w:rsidP="00C07D78">
      <w:pPr>
        <w:spacing w:line="560" w:lineRule="exact"/>
        <w:ind w:firstLineChars="200" w:firstLine="640"/>
        <w:rPr>
          <w:rFonts w:ascii="宋体" w:eastAsia="楷体_GB2312" w:hAnsi="宋体" w:cs="宋体"/>
          <w:bCs/>
          <w:sz w:val="32"/>
          <w:szCs w:val="32"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t>（一）公司财务情况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1.</w:t>
      </w:r>
      <w:r>
        <w:rPr>
          <w:rFonts w:ascii="宋体" w:eastAsia="仿宋_GB2312" w:hAnsi="宋体" w:cs="宋体" w:hint="eastAsia"/>
          <w:sz w:val="32"/>
          <w:szCs w:val="32"/>
        </w:rPr>
        <w:t>公司近三年经审计的财务报告（</w:t>
      </w:r>
      <w:r>
        <w:rPr>
          <w:rFonts w:ascii="宋体" w:eastAsia="仿宋_GB2312" w:hAnsi="宋体" w:cs="宋体" w:hint="eastAsia"/>
          <w:sz w:val="32"/>
          <w:szCs w:val="32"/>
          <w:lang/>
        </w:rPr>
        <w:t>如无请提供资产负债表、损益表、现金流量表等财务报表</w:t>
      </w:r>
      <w:r>
        <w:rPr>
          <w:rFonts w:ascii="宋体" w:eastAsia="仿宋_GB2312" w:hAnsi="宋体" w:cs="宋体" w:hint="eastAsia"/>
          <w:sz w:val="32"/>
          <w:szCs w:val="32"/>
        </w:rPr>
        <w:t>，</w:t>
      </w:r>
      <w:r>
        <w:rPr>
          <w:rFonts w:ascii="宋体" w:eastAsia="仿宋_GB2312" w:hAnsi="宋体" w:cs="宋体" w:hint="eastAsia"/>
          <w:sz w:val="32"/>
          <w:szCs w:val="32"/>
          <w:lang/>
        </w:rPr>
        <w:t>含子公司报表）</w:t>
      </w:r>
      <w:r>
        <w:rPr>
          <w:rFonts w:ascii="宋体" w:eastAsia="仿宋_GB2312" w:hAnsi="宋体" w:cs="宋体" w:hint="eastAsia"/>
          <w:sz w:val="32"/>
          <w:szCs w:val="32"/>
        </w:rPr>
        <w:t>及最近一期财务报表</w:t>
      </w:r>
      <w:r>
        <w:rPr>
          <w:rFonts w:ascii="宋体" w:eastAsia="仿宋_GB2312" w:hAnsi="宋体" w:cs="宋体" w:hint="eastAsia"/>
          <w:sz w:val="32"/>
          <w:szCs w:val="32"/>
          <w:lang/>
        </w:rPr>
        <w:t>，如</w:t>
      </w:r>
      <w:r>
        <w:rPr>
          <w:rFonts w:ascii="宋体" w:eastAsia="仿宋_GB2312" w:hAnsi="宋体" w:cs="宋体" w:hint="eastAsia"/>
          <w:sz w:val="32"/>
          <w:szCs w:val="32"/>
        </w:rPr>
        <w:t>成立不足三年</w:t>
      </w:r>
      <w:r>
        <w:rPr>
          <w:rFonts w:ascii="宋体" w:eastAsia="仿宋_GB2312" w:hAnsi="宋体" w:cs="宋体" w:hint="eastAsia"/>
          <w:sz w:val="32"/>
          <w:szCs w:val="32"/>
          <w:lang/>
        </w:rPr>
        <w:t>，请</w:t>
      </w:r>
      <w:r>
        <w:rPr>
          <w:rFonts w:ascii="宋体" w:eastAsia="仿宋_GB2312" w:hAnsi="宋体" w:cs="宋体" w:hint="eastAsia"/>
          <w:sz w:val="32"/>
          <w:szCs w:val="32"/>
        </w:rPr>
        <w:t>提供成立以来的</w:t>
      </w:r>
      <w:r>
        <w:rPr>
          <w:rFonts w:ascii="宋体" w:eastAsia="仿宋_GB2312" w:hAnsi="宋体" w:cs="宋体" w:hint="eastAsia"/>
          <w:sz w:val="32"/>
          <w:szCs w:val="32"/>
          <w:lang/>
        </w:rPr>
        <w:t>财务</w:t>
      </w:r>
      <w:r>
        <w:rPr>
          <w:rFonts w:ascii="宋体" w:eastAsia="仿宋_GB2312" w:hAnsi="宋体" w:cs="宋体" w:hint="eastAsia"/>
          <w:sz w:val="32"/>
          <w:szCs w:val="32"/>
        </w:rPr>
        <w:t>报表</w:t>
      </w:r>
      <w:r>
        <w:rPr>
          <w:rFonts w:ascii="宋体" w:eastAsia="仿宋_GB2312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仿宋_GB2312" w:hint="eastAsia"/>
          <w:sz w:val="32"/>
          <w:szCs w:val="32"/>
          <w:lang/>
        </w:rPr>
      </w:pPr>
      <w:r>
        <w:rPr>
          <w:rFonts w:ascii="宋体" w:eastAsia="仿宋_GB2312" w:hAnsi="宋体" w:cs="宋体" w:hint="eastAsia"/>
          <w:sz w:val="32"/>
          <w:szCs w:val="32"/>
        </w:rPr>
        <w:t>2.</w:t>
      </w:r>
      <w:r>
        <w:rPr>
          <w:rFonts w:ascii="宋体" w:eastAsia="仿宋_GB2312" w:hAnsi="宋体" w:cs="仿宋_GB2312" w:hint="eastAsia"/>
          <w:sz w:val="32"/>
          <w:szCs w:val="32"/>
        </w:rPr>
        <w:t>公司过去三年财务情况</w:t>
      </w:r>
      <w:r>
        <w:rPr>
          <w:rFonts w:ascii="宋体" w:eastAsia="仿宋_GB2312" w:hAnsi="宋体" w:cs="仿宋_GB2312" w:hint="eastAsia"/>
          <w:sz w:val="32"/>
          <w:szCs w:val="32"/>
          <w:lang/>
        </w:rPr>
        <w:t>指标</w:t>
      </w:r>
      <w:r>
        <w:rPr>
          <w:rFonts w:ascii="宋体" w:eastAsia="仿宋_GB2312" w:hAnsi="宋体" w:cs="仿宋_GB2312" w:hint="eastAsia"/>
          <w:sz w:val="32"/>
          <w:szCs w:val="32"/>
        </w:rPr>
        <w:t>分析</w:t>
      </w:r>
      <w:r>
        <w:rPr>
          <w:rFonts w:ascii="宋体" w:eastAsia="仿宋_GB2312" w:hAnsi="宋体" w:cs="仿宋_GB2312" w:hint="eastAsia"/>
          <w:sz w:val="32"/>
          <w:szCs w:val="32"/>
          <w:lang/>
        </w:rPr>
        <w:t>，包括盈利能力、营运能力、偿债能力、发展能力等。</w:t>
      </w:r>
    </w:p>
    <w:p w:rsidR="00C07D78" w:rsidRDefault="00C07D78" w:rsidP="00C07D78">
      <w:pPr>
        <w:spacing w:line="560" w:lineRule="exact"/>
        <w:ind w:firstLineChars="200" w:firstLine="640"/>
        <w:rPr>
          <w:rFonts w:ascii="宋体" w:eastAsia="楷体_GB2312" w:hAnsi="宋体" w:cs="宋体"/>
          <w:bCs/>
          <w:sz w:val="32"/>
          <w:szCs w:val="32"/>
        </w:rPr>
      </w:pPr>
      <w:r>
        <w:rPr>
          <w:rFonts w:ascii="宋体" w:eastAsia="楷体_GB2312" w:hAnsi="宋体" w:cs="宋体" w:hint="eastAsia"/>
          <w:bCs/>
          <w:sz w:val="32"/>
          <w:szCs w:val="32"/>
        </w:rPr>
        <w:t>（二）公司盈利预测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公司当年及未来三年</w:t>
      </w:r>
      <w:r>
        <w:rPr>
          <w:rFonts w:ascii="宋体" w:eastAsia="仿宋_GB2312" w:hAnsi="宋体" w:cs="宋体" w:hint="eastAsia"/>
          <w:sz w:val="32"/>
          <w:szCs w:val="32"/>
          <w:lang/>
        </w:rPr>
        <w:t>盈利</w:t>
      </w:r>
      <w:r>
        <w:rPr>
          <w:rFonts w:ascii="宋体" w:eastAsia="仿宋_GB2312" w:hAnsi="宋体" w:cs="宋体" w:hint="eastAsia"/>
          <w:sz w:val="32"/>
          <w:szCs w:val="32"/>
        </w:rPr>
        <w:t>预测</w:t>
      </w:r>
      <w:r>
        <w:rPr>
          <w:rFonts w:ascii="宋体" w:eastAsia="仿宋_GB2312" w:hAnsi="宋体" w:cs="宋体" w:hint="eastAsia"/>
          <w:sz w:val="32"/>
          <w:szCs w:val="32"/>
          <w:lang/>
        </w:rPr>
        <w:t>及预测依据。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六、融资方案和退出方案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1.</w:t>
      </w:r>
      <w:r>
        <w:rPr>
          <w:rFonts w:ascii="宋体" w:eastAsia="仿宋_GB2312" w:hAnsi="宋体" w:cs="宋体" w:hint="eastAsia"/>
          <w:sz w:val="32"/>
          <w:szCs w:val="32"/>
        </w:rPr>
        <w:t>融资规模及</w:t>
      </w:r>
      <w:r>
        <w:rPr>
          <w:rFonts w:ascii="宋体" w:eastAsia="仿宋_GB2312" w:hAnsi="宋体" w:cs="宋体"/>
          <w:sz w:val="32"/>
          <w:szCs w:val="32"/>
        </w:rPr>
        <w:t>公司估值</w:t>
      </w:r>
      <w:r>
        <w:rPr>
          <w:rFonts w:ascii="宋体" w:eastAsia="仿宋_GB2312" w:hAnsi="宋体" w:cs="宋体" w:hint="eastAsia"/>
          <w:sz w:val="32"/>
          <w:szCs w:val="32"/>
          <w:lang/>
        </w:rPr>
        <w:t>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  <w:lang/>
        </w:rPr>
      </w:pPr>
      <w:r>
        <w:rPr>
          <w:rFonts w:ascii="宋体" w:eastAsia="仿宋_GB2312" w:hAnsi="宋体" w:cs="宋体" w:hint="eastAsia"/>
          <w:sz w:val="32"/>
          <w:szCs w:val="32"/>
        </w:rPr>
        <w:t>2.</w:t>
      </w:r>
      <w:r>
        <w:rPr>
          <w:rFonts w:ascii="宋体" w:eastAsia="仿宋_GB2312" w:hAnsi="宋体" w:cs="宋体" w:hint="eastAsia"/>
          <w:sz w:val="32"/>
          <w:szCs w:val="32"/>
          <w:lang/>
        </w:rPr>
        <w:t>本次融资的</w:t>
      </w:r>
      <w:r>
        <w:rPr>
          <w:rFonts w:ascii="宋体" w:eastAsia="仿宋_GB2312" w:hAnsi="宋体" w:cs="宋体" w:hint="eastAsia"/>
          <w:sz w:val="32"/>
          <w:szCs w:val="32"/>
        </w:rPr>
        <w:t>资金</w:t>
      </w:r>
      <w:r>
        <w:rPr>
          <w:rFonts w:ascii="宋体" w:eastAsia="仿宋_GB2312" w:hAnsi="宋体" w:cs="宋体" w:hint="eastAsia"/>
          <w:sz w:val="32"/>
          <w:szCs w:val="32"/>
          <w:lang/>
        </w:rPr>
        <w:t>使用计划。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3.</w:t>
      </w:r>
      <w:r>
        <w:rPr>
          <w:rFonts w:ascii="宋体" w:eastAsia="仿宋_GB2312" w:hAnsi="宋体" w:cs="宋体" w:hint="eastAsia"/>
          <w:sz w:val="32"/>
          <w:szCs w:val="32"/>
        </w:rPr>
        <w:t>退出方案。</w:t>
      </w:r>
    </w:p>
    <w:p w:rsidR="00C07D78" w:rsidRDefault="00C07D78" w:rsidP="00C07D78">
      <w:pPr>
        <w:adjustRightInd w:val="0"/>
        <w:snapToGrid w:val="0"/>
        <w:spacing w:line="56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</w:p>
    <w:p w:rsidR="00F567B8" w:rsidRDefault="00F567B8"/>
    <w:sectPr w:rsidR="00F567B8" w:rsidSect="00F5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4009">
    <w:pPr>
      <w:pStyle w:val="a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2E4009">
                <w:pPr>
                  <w:pStyle w:val="a3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C07D78" w:rsidRPr="00C07D78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2E400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5A61"/>
    <w:multiLevelType w:val="singleLevel"/>
    <w:tmpl w:val="601A5A61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07D78"/>
    <w:rsid w:val="002E4009"/>
    <w:rsid w:val="00C07D78"/>
    <w:rsid w:val="00F5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0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07D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2022-09-06T07:24:00Z</dcterms:created>
  <dcterms:modified xsi:type="dcterms:W3CDTF">2022-09-06T07:25:00Z</dcterms:modified>
</cp:coreProperties>
</file>