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白城市服务业高质量发展领导小组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为加强对服务业高质量发展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的组织领导，形成上下贯通、左右联动、协调推进的工作落实机制，市政府决定成立白城市服务业高质量发展领导小组。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  长：李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子罡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市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政府副市长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副组长：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刘德江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市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政府副秘书长、市发改委负责人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color w:val="000000"/>
          <w:sz w:val="32"/>
          <w:szCs w:val="32"/>
          <w:lang w:val="en-US" w:eastAsia="zh-CN"/>
        </w:rPr>
        <w:t>成  员：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吴茂强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市商务局局长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吕国祥  市统计局局长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李德安  市交通运输局局长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王海东  市住建局局长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任克南  市金融办主任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林树岩  市财政局局长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费建伟  市民政局局长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潘广明  市人社局局长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孙永德  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张悦龙  市卫健委主任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段颖越  市科技局局长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孙乃岩   市城管局副局长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齐永红   市邮政管理局局长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杨国明   市住房公积金管理中心主任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张晓波   市能源局局长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范  非   市水利局局长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白振宇   大安市委常委、常务副市长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color w:val="000000"/>
          <w:sz w:val="32"/>
          <w:szCs w:val="32"/>
          <w:lang w:val="en-US" w:eastAsia="zh-CN"/>
        </w:rPr>
        <w:t>赵国才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洮南</w:t>
      </w:r>
      <w:r>
        <w:rPr>
          <w:rFonts w:hint="default" w:eastAsia="仿宋_GB2312" w:cs="Times New Roman"/>
          <w:color w:val="000000"/>
          <w:sz w:val="32"/>
          <w:szCs w:val="32"/>
          <w:lang w:val="en-US" w:eastAsia="zh-CN"/>
        </w:rPr>
        <w:t>市委常委、副市长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周艳春   通榆县委常委、常务副县长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冯晓明   镇赉县副县长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李  敏   洮北区委常委、常务副区长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丛国政   白城经开区管委会副主任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赵  兴   白城工业园区管委会副主任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刘殿忠   白城生态新区副主任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二、组织架构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领导小组下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个工作专班，按照职责分工，推进</w:t>
      </w:r>
      <w:r>
        <w:rPr>
          <w:rFonts w:hint="eastAsia" w:eastAsia="仿宋_GB2312" w:cs="Times New Roman"/>
          <w:sz w:val="32"/>
          <w:szCs w:val="32"/>
          <w:lang w:eastAsia="zh-CN"/>
        </w:rPr>
        <w:t>服务业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高质量</w:t>
      </w:r>
      <w:r>
        <w:rPr>
          <w:rFonts w:hint="eastAsia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工作高质高效开展。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（一）综合协调专班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  长：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刘德江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市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政府副秘书长、市发改委负责人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孙振海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市发改委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投资科科长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成员单位：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市商务局、市统计局、市交通运输局、市邮政管理局、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市住建局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lang w:val="en-US" w:eastAsia="zh-CN"/>
        </w:rPr>
        <w:t>、市财政局、市人社局、市金融办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（二）批零住餐业专班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  长：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吴茂强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市商务局局长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吕国祥  市统计局局长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孙乃岩  市城管局副局长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成员单位：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市统计局、市城管局，各县（市、区）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人民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政府、开发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区（园区）管委会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（三）交通运输、仓储和邮政业专班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组  长：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李德安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市交通运输局局长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齐永红  市邮政管理局局长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韩  冰  市发改委四级调研员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吕国祥  市统计局局长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成员单位：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市统计局，各县（市、区）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人民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政府、开发区（园区）管委会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（四）房地产业专班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组  长：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王海东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市住建局局长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吕国祥  市统计局局长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杨国明  市住房公积金管理中心主任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任克南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市金融办主任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成员单位：市统计局、市住房公积金、市金融办，各县（市、区）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人民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政府、开发区（园区）管委会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（五）金融业专班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组  长：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任克南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市金融办主任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吕国祥  市统计局局长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成员单位：各金融机构、市统计局，各县（市、区）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人民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政府、开发区（园区）管委会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（六）营利性服务业专班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组  长：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刘德江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市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政府副秘书长、市发改委负责人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吕国祥  市统计局局长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段颖越  市科技局局长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林树岩  市财政局局长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张晓波  市能源局局长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费建伟  市民政局局长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李德安  市交通运输局局长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成员单位：市科技局、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市财政局、市能源局、市民政局、市交通运输局，各县（市、区）政府、开发区（园区）管委会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（七）非营利性服务业专班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组  长：林树岩  市财政局局长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潘广明  市人社局局长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吕国祥  市统计局局长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孙永德  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张悦龙  市卫健委主任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范  非  市水利局局长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费建伟  市民政局局长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成员单位：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市统计局、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市教育局、市卫健委、市水利局、市民政局等市直相关部门，各县（市、区）政府、开发区（园区）管委会</w:t>
      </w:r>
    </w:p>
    <w:sectPr>
      <w:footerReference r:id="rId3" w:type="default"/>
      <w:pgSz w:w="11906" w:h="16838"/>
      <w:pgMar w:top="2041" w:right="1587" w:bottom="2041" w:left="158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840D5"/>
    <w:rsid w:val="037B0283"/>
    <w:rsid w:val="1B6A7E13"/>
    <w:rsid w:val="208F215E"/>
    <w:rsid w:val="2DD41AF8"/>
    <w:rsid w:val="2E29244D"/>
    <w:rsid w:val="32CF1135"/>
    <w:rsid w:val="470A4FEB"/>
    <w:rsid w:val="4B871B00"/>
    <w:rsid w:val="4E451E65"/>
    <w:rsid w:val="546649A9"/>
    <w:rsid w:val="54787FFB"/>
    <w:rsid w:val="59142C25"/>
    <w:rsid w:val="5E4F2952"/>
    <w:rsid w:val="60955961"/>
    <w:rsid w:val="62244E5B"/>
    <w:rsid w:val="672840D5"/>
    <w:rsid w:val="6B65703A"/>
    <w:rsid w:val="79FA156C"/>
    <w:rsid w:val="7C6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0"/>
    <w:pPr>
      <w:spacing w:after="120" w:line="480" w:lineRule="auto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黑体" w:eastAsia="黑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Emphasis"/>
    <w:basedOn w:val="7"/>
    <w:qFormat/>
    <w:uiPriority w:val="0"/>
    <w:rPr>
      <w:color w:val="CC0000"/>
      <w:sz w:val="24"/>
      <w:szCs w:val="24"/>
    </w:rPr>
  </w:style>
  <w:style w:type="character" w:styleId="10">
    <w:name w:val="HTML Cite"/>
    <w:basedOn w:val="7"/>
    <w:qFormat/>
    <w:uiPriority w:val="0"/>
    <w:rPr>
      <w:sz w:val="24"/>
      <w:szCs w:val="24"/>
    </w:rPr>
  </w:style>
  <w:style w:type="paragraph" w:customStyle="1" w:styleId="11">
    <w:name w:val="样式 正文11 + 首行缩进:  2 字符"/>
    <w:basedOn w:val="1"/>
    <w:next w:val="4"/>
    <w:qFormat/>
    <w:uiPriority w:val="0"/>
    <w:pPr>
      <w:spacing w:line="500" w:lineRule="exact"/>
      <w:ind w:firstLine="200" w:firstLineChars="200"/>
    </w:pPr>
    <w:rPr>
      <w:rFonts w:ascii="宋体" w:cs="宋体"/>
      <w:b/>
      <w:color w:val="FF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1161</Words>
  <Characters>1161</Characters>
  <Lines>0</Lines>
  <Paragraphs>0</Paragraphs>
  <TotalTime>4</TotalTime>
  <ScaleCrop>false</ScaleCrop>
  <LinksUpToDate>false</LinksUpToDate>
  <CharactersWithSpaces>1312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2022-03-27T06:36:00Z</dcterms:created>
  <dc:creator>Administrator</dc:creator>
  <cp:lastModifiedBy>。</cp:lastModifiedBy>
  <dcterms:modified xsi:type="dcterms:W3CDTF">2022-04-20T09:56:49Z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2F5A509457024AC788DC1653A610BA28</vt:lpwstr>
  </property>
  <property fmtid="{D5CDD505-2E9C-101B-9397-08002B2CF9AE}" pid="4" name="commondata">
    <vt:lpwstr>eyJoZGlkIjoiNzRkNmNlNjRjMTFmMTFjOTc5M2E1NmY3NWMxMTVjMDIifQ==</vt:lpwstr>
  </property>
</Properties>
</file>