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10" w:rsidRDefault="00915010" w:rsidP="00915010">
      <w:pPr>
        <w:spacing w:line="40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915010" w:rsidRDefault="00915010" w:rsidP="00915010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202X年创业促就业专项资金绩效目标自评表</w:t>
      </w:r>
    </w:p>
    <w:tbl>
      <w:tblPr>
        <w:tblW w:w="910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98"/>
        <w:gridCol w:w="697"/>
        <w:gridCol w:w="188"/>
        <w:gridCol w:w="1228"/>
        <w:gridCol w:w="1522"/>
        <w:gridCol w:w="1034"/>
        <w:gridCol w:w="1025"/>
        <w:gridCol w:w="480"/>
        <w:gridCol w:w="1566"/>
      </w:tblGrid>
      <w:tr w:rsidR="00915010" w:rsidTr="00915010">
        <w:trPr>
          <w:trHeight w:val="260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省级财政专项资金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省级创业促就业专项资金</w:t>
            </w:r>
          </w:p>
        </w:tc>
      </w:tr>
      <w:tr w:rsidR="00915010" w:rsidTr="00915010">
        <w:trPr>
          <w:trHeight w:val="284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省级主管部门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</w:p>
        </w:tc>
      </w:tr>
      <w:tr w:rsidR="00915010" w:rsidTr="00915010">
        <w:trPr>
          <w:trHeight w:val="320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市（州）主管部门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资金使用单位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单位1.</w:t>
            </w:r>
          </w:p>
          <w:p w:rsidR="00915010" w:rsidRDefault="00915010">
            <w:pPr>
              <w:jc w:val="left"/>
              <w:rPr>
                <w:rFonts w:asciiTheme="minorEastAsia" w:hAnsiTheme="minorEastAsia" w:cstheme="minorEastAsia" w:hint="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单位2.</w:t>
            </w:r>
          </w:p>
          <w:p w:rsidR="00915010" w:rsidRDefault="00915010">
            <w:pPr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……</w:t>
            </w:r>
          </w:p>
        </w:tc>
      </w:tr>
      <w:tr w:rsidR="00915010" w:rsidTr="00915010">
        <w:trPr>
          <w:trHeight w:val="294"/>
        </w:trPr>
        <w:tc>
          <w:tcPr>
            <w:tcW w:w="2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资金情况（万元）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全年预算数（A）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全年执行数（B）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预算执行率（B/A）</w:t>
            </w:r>
          </w:p>
        </w:tc>
      </w:tr>
      <w:tr w:rsidR="00915010" w:rsidTr="00915010">
        <w:trPr>
          <w:trHeight w:val="346"/>
        </w:trPr>
        <w:tc>
          <w:tcPr>
            <w:tcW w:w="7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年度资金总额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304"/>
        </w:trPr>
        <w:tc>
          <w:tcPr>
            <w:tcW w:w="7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省级财政资金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35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总体目标完成情况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总体目标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全年实际完成情况</w:t>
            </w:r>
          </w:p>
        </w:tc>
      </w:tr>
      <w:tr w:rsidR="00915010" w:rsidTr="00915010">
        <w:trPr>
          <w:trHeight w:val="180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4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年度绩效指标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一级指标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二级指标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三级指标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202X年指标值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全年实际</w:t>
            </w:r>
          </w:p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完成值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未完成原因和改进措施</w:t>
            </w:r>
          </w:p>
        </w:tc>
      </w:tr>
      <w:tr w:rsidR="00915010" w:rsidTr="00915010">
        <w:trPr>
          <w:trHeight w:val="160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产</w:t>
            </w:r>
          </w:p>
          <w:p w:rsidR="00915010" w:rsidRDefault="00915010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出</w:t>
            </w:r>
          </w:p>
          <w:p w:rsidR="00915010" w:rsidRDefault="00915010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指</w:t>
            </w:r>
          </w:p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标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数量指标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指标1：补助创业孵化示范基地（大学生创业园）和创业促就业活动项目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ind w:firstLineChars="200" w:firstLine="335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 XX</w:t>
            </w:r>
            <w:r>
              <w:rPr>
                <w:rFonts w:asciiTheme="minorEastAsia" w:hAnsiTheme="minorEastAsia" w:cstheme="minorEastAsia" w:hint="eastAsia"/>
                <w:szCs w:val="21"/>
              </w:rPr>
              <w:t>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2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指标2：建设省市县三级返乡入乡创业基地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≥XX个（其中：省级≥XX个；市级≥XX个；县级≥XX个）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≥XX个（其中：省级≥XX个；市级≥XX个；县级≥XX个）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70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指标3: 支持第二届全国技工院校教师职业能力大赛中获奖选手所在单位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3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指标4：支持开展师资培训班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3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指标5: 民办职业培训学校教师资格认定培训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4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指标6：建设职业技能实训基地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220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指标7：结合人社部“技能中国行”走进吉林和第46届世界技能大赛主题推广活动举办吉林省首届职业技能大赛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70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指标8：驻外劳务机构考察用工企业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≥XX户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≥XX户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4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</w:p>
          <w:p w:rsidR="00915010" w:rsidRDefault="00915010">
            <w:pPr>
              <w:jc w:val="center"/>
              <w:rPr>
                <w:rFonts w:asciiTheme="minorEastAsia" w:hAnsiTheme="minorEastAsia" w:cstheme="minorEastAsia" w:hint="eastAsia"/>
                <w:w w:val="80"/>
                <w:szCs w:val="21"/>
              </w:rPr>
            </w:pPr>
          </w:p>
          <w:p w:rsidR="00915010" w:rsidRDefault="00915010">
            <w:pPr>
              <w:jc w:val="center"/>
              <w:rPr>
                <w:rFonts w:asciiTheme="minorEastAsia" w:hAnsiTheme="minorEastAsia" w:cstheme="minorEastAsia" w:hint="eastAsia"/>
                <w:w w:val="80"/>
                <w:szCs w:val="21"/>
              </w:rPr>
            </w:pPr>
          </w:p>
          <w:p w:rsidR="00915010" w:rsidRDefault="00915010">
            <w:pPr>
              <w:jc w:val="center"/>
              <w:rPr>
                <w:rFonts w:asciiTheme="minorEastAsia" w:hAnsiTheme="minorEastAsia" w:cstheme="minorEastAsia" w:hint="eastAsia"/>
                <w:w w:val="80"/>
                <w:szCs w:val="21"/>
              </w:rPr>
            </w:pPr>
          </w:p>
          <w:p w:rsidR="00915010" w:rsidRDefault="00915010">
            <w:pPr>
              <w:jc w:val="center"/>
              <w:rPr>
                <w:rFonts w:asciiTheme="minorEastAsia" w:hAnsiTheme="minorEastAsia" w:cstheme="minorEastAsia" w:hint="eastAsia"/>
                <w:w w:val="80"/>
                <w:szCs w:val="21"/>
              </w:rPr>
            </w:pPr>
          </w:p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质量指标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指标1：省级家庭服务职业培训示范基地培训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3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指标2：每个返乡入乡创业基地带动创业户数，或累计带动创业人员和吸纳就业人员数量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省级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&gt;</w:t>
            </w: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XX户或</w:t>
            </w:r>
          </w:p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&gt;</w:t>
            </w: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XX 人；市级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&gt;</w:t>
            </w: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XX户或</w:t>
            </w:r>
          </w:p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&gt;</w:t>
            </w: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XX 人；县级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&gt;</w:t>
            </w: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XX户或</w:t>
            </w:r>
          </w:p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&gt;</w:t>
            </w: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XX 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共建设X个省级基地，累计带动X个创业户；带动创业和吸纳就业XX人，各基地均超省级基地指标值。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280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指标3：返乡入乡基地吸纳就业人员年劳动报酬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省级≥4000元/人；市县两级≥3000元/人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本地区各项目单位带动就业人员年劳动报酬均超省级基地指标值，带动就业人员平均年劳动报酬XXXX元；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8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指标4:农村劳动力转移就业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XX</w:t>
            </w: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万人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XX</w:t>
            </w: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万人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293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指标5：创建农技工品牌培训基地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60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时效指</w:t>
            </w: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lastRenderedPageBreak/>
              <w:t>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lastRenderedPageBreak/>
              <w:t>指标1：年底前完成省级返乡入乡创业基地建设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57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成本指标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指标1: 每个职业技能实训基地设备购置成本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≤万元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≤XX万元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10" w:rsidRDefault="00915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95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效</w:t>
            </w:r>
          </w:p>
          <w:p w:rsidR="00915010" w:rsidRDefault="00915010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果</w:t>
            </w:r>
          </w:p>
          <w:p w:rsidR="00915010" w:rsidRDefault="00915010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指</w:t>
            </w:r>
          </w:p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标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经济效益指标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指标1：</w:t>
            </w:r>
            <w:r>
              <w:rPr>
                <w:rFonts w:asciiTheme="minorEastAsia" w:hAnsiTheme="minorEastAsia" w:cstheme="minorEastAsia" w:hint="eastAsia"/>
                <w:szCs w:val="21"/>
              </w:rPr>
              <w:t>农村劳动力劳务报酬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有所增加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有所增加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769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社会效益指标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指标1：返乡入乡创业基地带动创业人员和吸纳就业人员数量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color w:val="000000" w:themeColor="text1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≥XXX人(按省级基地指标X100人计算)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471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w w:val="80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指标2：扶持创业孵化示范基地及创业项目带动就业人数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139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w w:val="80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指标3：培育劳务经纪人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≥XXX人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w w:val="80"/>
                <w:szCs w:val="21"/>
              </w:rPr>
              <w:t>≥XXX人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473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可持续影响指标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指标1：创业项目持续发挥作用的期限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39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w w:val="80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满意度</w:t>
            </w:r>
          </w:p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指标1：公共创业就业服务满意度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≥XX%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15010" w:rsidTr="00915010">
        <w:trPr>
          <w:trHeight w:val="499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spacing w:line="2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指标2：各项就业创业政策经办服务满意度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≥XX%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w w:val="80"/>
                <w:szCs w:val="21"/>
              </w:rPr>
              <w:t>≥XX%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10" w:rsidRDefault="00915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1E363E" w:rsidRDefault="001E363E">
      <w:bookmarkStart w:id="0" w:name="_GoBack"/>
      <w:bookmarkEnd w:id="0"/>
    </w:p>
    <w:sectPr w:rsidR="001E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2D"/>
    <w:rsid w:val="001E363E"/>
    <w:rsid w:val="005E372D"/>
    <w:rsid w:val="009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2023-02-06T05:42:00Z</dcterms:created>
  <dcterms:modified xsi:type="dcterms:W3CDTF">2023-02-06T05:42:00Z</dcterms:modified>
</cp:coreProperties>
</file>