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8" w:lineRule="exact"/>
        <w:textAlignment w:val="auto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附件1</w:t>
      </w:r>
    </w:p>
    <w:p>
      <w:pPr>
        <w:widowControl w:val="0"/>
        <w:spacing w:line="578" w:lineRule="exact"/>
        <w:ind w:firstLine="883" w:firstLineChars="200"/>
        <w:jc w:val="center"/>
        <w:textAlignment w:val="auto"/>
        <w:rPr>
          <w:rFonts w:hint="eastAsia" w:ascii="新宋体" w:hAnsi="新宋体" w:eastAsia="新宋体" w:cs="新宋体"/>
          <w:b/>
          <w:bCs/>
          <w:sz w:val="44"/>
          <w:szCs w:val="44"/>
        </w:rPr>
      </w:pPr>
    </w:p>
    <w:p>
      <w:pPr>
        <w:widowControl w:val="0"/>
        <w:spacing w:line="540" w:lineRule="exact"/>
        <w:ind w:firstLine="883" w:firstLineChars="200"/>
        <w:jc w:val="center"/>
        <w:textAlignment w:val="auto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白城市人力资源和社会保障局社会信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sz w:val="44"/>
          <w:szCs w:val="44"/>
        </w:rPr>
        <w:t>用体系建设领导小组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长：潘广明   市人社局局长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副组长：杨贵民   市人社局副局长</w:t>
      </w:r>
    </w:p>
    <w:p>
      <w:pPr>
        <w:widowControl w:val="0"/>
        <w:spacing w:line="540" w:lineRule="exact"/>
        <w:ind w:firstLine="1920" w:firstLineChars="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李兴明   市人才中心主任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温玉明   市人社局副局长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潘志永   驻局纪检监察组组长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李洪武   局调研员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张春雨   局调研员    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马  宁   市就业局局长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刘树森   市人社局副调研员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员：李  薇   市人社局机关党委专职副书记</w:t>
      </w:r>
    </w:p>
    <w:p>
      <w:pPr>
        <w:widowControl w:val="0"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王晓乐   市人社局事业单位人事管理科科长</w:t>
      </w:r>
    </w:p>
    <w:p>
      <w:pPr>
        <w:widowControl w:val="0"/>
        <w:spacing w:line="540" w:lineRule="exact"/>
        <w:ind w:firstLine="1920" w:firstLineChars="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胡克立   市人社局行政审批办公室主任</w:t>
      </w:r>
    </w:p>
    <w:p>
      <w:pPr>
        <w:widowControl w:val="0"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王雨生   市人社局人事科科长</w:t>
      </w:r>
    </w:p>
    <w:p>
      <w:pPr>
        <w:widowControl w:val="0"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孟庆峰   市人社局社会保险事业管理科科长</w:t>
      </w:r>
    </w:p>
    <w:p>
      <w:pPr>
        <w:widowControl w:val="0"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spacing w:val="-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马红梅   </w:t>
      </w:r>
      <w:r>
        <w:rPr>
          <w:rFonts w:hint="eastAsia" w:ascii="仿宋_GB2312" w:eastAsia="仿宋_GB2312"/>
          <w:spacing w:val="-12"/>
          <w:sz w:val="32"/>
          <w:szCs w:val="32"/>
        </w:rPr>
        <w:t>市人社局就业促进与劳动关系科科长</w:t>
      </w:r>
    </w:p>
    <w:p>
      <w:pPr>
        <w:widowControl w:val="0"/>
        <w:spacing w:line="540" w:lineRule="exact"/>
        <w:ind w:firstLine="1920" w:firstLineChars="600"/>
        <w:jc w:val="left"/>
        <w:textAlignment w:val="auto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王云军   </w:t>
      </w:r>
      <w:r>
        <w:rPr>
          <w:rFonts w:hint="eastAsia" w:ascii="仿宋_GB2312" w:eastAsia="仿宋_GB2312"/>
          <w:spacing w:val="-8"/>
          <w:sz w:val="32"/>
          <w:szCs w:val="32"/>
        </w:rPr>
        <w:t>市人社局法规与调节仲裁科主任科员</w:t>
      </w:r>
    </w:p>
    <w:p>
      <w:pPr>
        <w:widowControl w:val="0"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宁小平   市人社局信息中心主任</w:t>
      </w:r>
    </w:p>
    <w:p>
      <w:pPr>
        <w:widowControl w:val="0"/>
        <w:spacing w:line="54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罗一欣   市劳动保障监察支队支队长</w:t>
      </w:r>
    </w:p>
    <w:p>
      <w:pPr>
        <w:widowControl w:val="0"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社会信用体系建设领导小组办公室设在局机关党委，办公室主任由杨贵民兼任，负责社会信用体系建设具体工作。</w:t>
      </w:r>
    </w:p>
    <w:p>
      <w:pPr>
        <w:widowControl w:val="0"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21F8F"/>
    <w:rsid w:val="7AF2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357" w:lineRule="atLeast"/>
      <w:jc w:val="both"/>
      <w:textAlignment w:val="baseline"/>
    </w:pPr>
    <w:rPr>
      <w:rFonts w:ascii="Calibri" w:hAnsi="Calibri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2019-07-16T07:14:00Z</dcterms:created>
  <dc:creator>另一个月亮</dc:creator>
  <cp:lastModifiedBy>另一个月亮</cp:lastModifiedBy>
  <dcterms:modified xsi:type="dcterms:W3CDTF">2019-07-16T07:14:50Z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